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04" w:rsidRPr="002D7504" w:rsidRDefault="002D7504" w:rsidP="002D7504">
      <w:pPr>
        <w:pStyle w:val="NoSpacing"/>
        <w:rPr>
          <w:b/>
        </w:rPr>
      </w:pPr>
      <w:r w:rsidRPr="002D7504">
        <w:rPr>
          <w:b/>
        </w:rPr>
        <w:t>Туристичка организација Ужице</w:t>
      </w:r>
    </w:p>
    <w:p w:rsidR="002D7504" w:rsidRPr="002D7504" w:rsidRDefault="002D7504" w:rsidP="002D7504">
      <w:pPr>
        <w:pStyle w:val="NoSpacing"/>
        <w:rPr>
          <w:b/>
        </w:rPr>
      </w:pPr>
      <w:r w:rsidRPr="002D7504">
        <w:rPr>
          <w:b/>
        </w:rPr>
        <w:t>Трг партизана број 10, 31000 Ужице</w:t>
      </w:r>
    </w:p>
    <w:p w:rsidR="002D7504" w:rsidRPr="002D7504" w:rsidRDefault="002D7504" w:rsidP="002D7504">
      <w:pPr>
        <w:pStyle w:val="NoSpacing"/>
        <w:rPr>
          <w:b/>
        </w:rPr>
      </w:pPr>
      <w:r w:rsidRPr="002D7504">
        <w:rPr>
          <w:b/>
        </w:rPr>
        <w:t>Број: 103/2018</w:t>
      </w:r>
    </w:p>
    <w:p w:rsidR="002D7504" w:rsidRPr="002D7504" w:rsidRDefault="002D7504" w:rsidP="002D7504">
      <w:pPr>
        <w:pStyle w:val="NoSpacing"/>
        <w:rPr>
          <w:b/>
        </w:rPr>
      </w:pPr>
      <w:r w:rsidRPr="002D7504">
        <w:rPr>
          <w:b/>
        </w:rPr>
        <w:t>Дана: 06.08.2018. г.</w:t>
      </w:r>
    </w:p>
    <w:p w:rsidR="002D7504" w:rsidRDefault="002D7504" w:rsidP="006515BA">
      <w:pPr>
        <w:jc w:val="center"/>
        <w:rPr>
          <w:rFonts w:ascii="Times New Roman" w:hAnsi="Times New Roman" w:cs="Times New Roman"/>
          <w:b/>
          <w:sz w:val="24"/>
          <w:szCs w:val="24"/>
        </w:rPr>
      </w:pPr>
    </w:p>
    <w:p w:rsidR="006515BA" w:rsidRPr="006515BA" w:rsidRDefault="006515BA" w:rsidP="006515BA">
      <w:pPr>
        <w:jc w:val="center"/>
        <w:rPr>
          <w:rFonts w:ascii="Times New Roman" w:hAnsi="Times New Roman" w:cs="Times New Roman"/>
          <w:b/>
          <w:sz w:val="24"/>
          <w:szCs w:val="24"/>
        </w:rPr>
      </w:pPr>
      <w:r w:rsidRPr="006515BA">
        <w:rPr>
          <w:rFonts w:ascii="Times New Roman" w:hAnsi="Times New Roman" w:cs="Times New Roman"/>
          <w:b/>
          <w:sz w:val="24"/>
          <w:szCs w:val="24"/>
        </w:rPr>
        <w:t>ТУРИСТИЧКА ОРГАНИЗАЦИЈА УЖИЦЕ</w:t>
      </w:r>
    </w:p>
    <w:p w:rsidR="006515BA" w:rsidRDefault="006515BA" w:rsidP="006515BA"/>
    <w:p w:rsidR="006515BA" w:rsidRDefault="006515BA" w:rsidP="006515BA"/>
    <w:p w:rsidR="006515BA" w:rsidRDefault="006515BA" w:rsidP="006515BA"/>
    <w:p w:rsidR="006515BA" w:rsidRDefault="006515BA" w:rsidP="006515BA"/>
    <w:p w:rsidR="006515BA" w:rsidRPr="006515BA" w:rsidRDefault="006515BA" w:rsidP="006515BA">
      <w:pPr>
        <w:jc w:val="center"/>
        <w:rPr>
          <w:rFonts w:ascii="Times New Roman" w:hAnsi="Times New Roman" w:cs="Times New Roman"/>
          <w:b/>
          <w:sz w:val="24"/>
          <w:szCs w:val="24"/>
        </w:rPr>
      </w:pPr>
      <w:r w:rsidRPr="006515BA">
        <w:rPr>
          <w:rFonts w:ascii="Times New Roman" w:hAnsi="Times New Roman" w:cs="Times New Roman"/>
          <w:b/>
          <w:sz w:val="24"/>
          <w:szCs w:val="24"/>
        </w:rPr>
        <w:t>КОНКУРСНА ДОКУМЕНТАЦИЈА</w:t>
      </w:r>
    </w:p>
    <w:p w:rsidR="006515BA" w:rsidRPr="006515BA" w:rsidRDefault="006515BA" w:rsidP="006515BA">
      <w:pPr>
        <w:jc w:val="center"/>
        <w:rPr>
          <w:rFonts w:ascii="Times New Roman" w:hAnsi="Times New Roman" w:cs="Times New Roman"/>
          <w:b/>
          <w:sz w:val="28"/>
          <w:szCs w:val="28"/>
        </w:rPr>
      </w:pPr>
      <w:r w:rsidRPr="006515BA">
        <w:rPr>
          <w:rFonts w:ascii="Times New Roman" w:hAnsi="Times New Roman" w:cs="Times New Roman"/>
          <w:b/>
          <w:sz w:val="28"/>
          <w:szCs w:val="28"/>
        </w:rPr>
        <w:t xml:space="preserve">-ОТВОРЕНИ ПОСТУПАК- </w:t>
      </w:r>
    </w:p>
    <w:p w:rsidR="006515BA" w:rsidRDefault="006515BA" w:rsidP="006515BA">
      <w:pPr>
        <w:jc w:val="center"/>
        <w:rPr>
          <w:rFonts w:ascii="Times New Roman" w:hAnsi="Times New Roman" w:cs="Times New Roman"/>
          <w:b/>
          <w:sz w:val="28"/>
          <w:szCs w:val="28"/>
        </w:rPr>
      </w:pPr>
      <w:r w:rsidRPr="006515BA">
        <w:rPr>
          <w:rFonts w:ascii="Times New Roman" w:hAnsi="Times New Roman" w:cs="Times New Roman"/>
          <w:b/>
          <w:sz w:val="28"/>
          <w:szCs w:val="28"/>
        </w:rPr>
        <w:t>Споменик природе “Потпећка пећина“ - Електро инсталација осветљења</w:t>
      </w:r>
      <w:r>
        <w:rPr>
          <w:rFonts w:ascii="Times New Roman" w:hAnsi="Times New Roman" w:cs="Times New Roman"/>
          <w:b/>
          <w:sz w:val="28"/>
          <w:szCs w:val="28"/>
        </w:rPr>
        <w:t xml:space="preserve"> </w:t>
      </w:r>
      <w:r w:rsidRPr="006515BA">
        <w:rPr>
          <w:rFonts w:ascii="Times New Roman" w:hAnsi="Times New Roman" w:cs="Times New Roman"/>
          <w:b/>
          <w:sz w:val="28"/>
          <w:szCs w:val="28"/>
        </w:rPr>
        <w:t>Потпећке пећине</w:t>
      </w:r>
    </w:p>
    <w:p w:rsidR="006515BA" w:rsidRPr="006515BA" w:rsidRDefault="006515BA" w:rsidP="006515BA">
      <w:pPr>
        <w:jc w:val="center"/>
        <w:rPr>
          <w:rFonts w:ascii="Times New Roman" w:hAnsi="Times New Roman" w:cs="Times New Roman"/>
          <w:b/>
          <w:sz w:val="28"/>
          <w:szCs w:val="28"/>
        </w:rPr>
      </w:pPr>
      <w:r w:rsidRPr="006515BA">
        <w:rPr>
          <w:rFonts w:ascii="Times New Roman" w:hAnsi="Times New Roman" w:cs="Times New Roman"/>
          <w:b/>
          <w:sz w:val="28"/>
          <w:szCs w:val="28"/>
        </w:rPr>
        <w:t>ЈН ВВ 01/2018</w:t>
      </w:r>
    </w:p>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Pr="009E731C" w:rsidRDefault="009E731C" w:rsidP="006515BA">
      <w:pPr>
        <w:jc w:val="center"/>
        <w:rPr>
          <w:rFonts w:ascii="Times New Roman" w:hAnsi="Times New Roman" w:cs="Times New Roman"/>
          <w:b/>
          <w:sz w:val="28"/>
          <w:szCs w:val="28"/>
        </w:rPr>
      </w:pPr>
      <w:r w:rsidRPr="009E731C">
        <w:rPr>
          <w:rFonts w:ascii="Times New Roman" w:hAnsi="Times New Roman" w:cs="Times New Roman"/>
          <w:b/>
          <w:sz w:val="28"/>
          <w:szCs w:val="28"/>
          <w:lang/>
        </w:rPr>
        <w:t>август</w:t>
      </w:r>
      <w:r w:rsidR="006515BA" w:rsidRPr="009E731C">
        <w:rPr>
          <w:rFonts w:ascii="Times New Roman" w:hAnsi="Times New Roman" w:cs="Times New Roman"/>
          <w:b/>
          <w:sz w:val="28"/>
          <w:szCs w:val="28"/>
        </w:rPr>
        <w:t>, 2018. Године</w:t>
      </w:r>
    </w:p>
    <w:p w:rsidR="006515BA" w:rsidRPr="006515BA" w:rsidRDefault="006515BA" w:rsidP="006515BA">
      <w:pPr>
        <w:pStyle w:val="NoSpacing"/>
        <w:ind w:firstLine="720"/>
        <w:jc w:val="both"/>
        <w:rPr>
          <w:rFonts w:ascii="Times New Roman" w:hAnsi="Times New Roman" w:cs="Times New Roman"/>
          <w:b/>
          <w:sz w:val="24"/>
          <w:szCs w:val="24"/>
        </w:rPr>
      </w:pPr>
      <w:r w:rsidRPr="006515BA">
        <w:rPr>
          <w:rFonts w:ascii="Times New Roman" w:hAnsi="Times New Roman" w:cs="Times New Roman"/>
          <w:sz w:val="24"/>
          <w:szCs w:val="24"/>
        </w:rPr>
        <w:lastRenderedPageBreak/>
        <w:t xml:space="preserve">На основу чл. 39. и 61. Закона о јавним набавкама („Сл. гласник РС” бр. 124/2012,14/2015 и 68/2015, у даљем тексту: Закон),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Pr="006515BA">
        <w:rPr>
          <w:rFonts w:ascii="Times New Roman" w:hAnsi="Times New Roman" w:cs="Times New Roman"/>
          <w:b/>
          <w:sz w:val="24"/>
          <w:szCs w:val="24"/>
        </w:rPr>
        <w:t>93/2018</w:t>
      </w:r>
      <w:r w:rsidRPr="006515BA">
        <w:rPr>
          <w:rFonts w:ascii="Times New Roman" w:hAnsi="Times New Roman" w:cs="Times New Roman"/>
          <w:sz w:val="24"/>
          <w:szCs w:val="24"/>
        </w:rPr>
        <w:t xml:space="preserve"> од </w:t>
      </w:r>
      <w:r w:rsidRPr="006515BA">
        <w:rPr>
          <w:rFonts w:ascii="Times New Roman" w:hAnsi="Times New Roman" w:cs="Times New Roman"/>
          <w:b/>
          <w:sz w:val="24"/>
          <w:szCs w:val="24"/>
        </w:rPr>
        <w:t>24.07.2018</w:t>
      </w:r>
      <w:r w:rsidRPr="006515BA">
        <w:rPr>
          <w:rFonts w:ascii="Times New Roman" w:hAnsi="Times New Roman" w:cs="Times New Roman"/>
          <w:sz w:val="24"/>
          <w:szCs w:val="24"/>
        </w:rPr>
        <w:t xml:space="preserve">. године и Решења о образовању комисије за јавну набавку број </w:t>
      </w:r>
      <w:r w:rsidRPr="006515BA">
        <w:rPr>
          <w:rFonts w:ascii="Times New Roman" w:hAnsi="Times New Roman" w:cs="Times New Roman"/>
          <w:b/>
          <w:sz w:val="24"/>
          <w:szCs w:val="24"/>
        </w:rPr>
        <w:t>94/2018</w:t>
      </w:r>
      <w:r w:rsidRPr="006515BA">
        <w:rPr>
          <w:rFonts w:ascii="Times New Roman" w:hAnsi="Times New Roman" w:cs="Times New Roman"/>
          <w:sz w:val="24"/>
          <w:szCs w:val="24"/>
        </w:rPr>
        <w:t xml:space="preserve"> од </w:t>
      </w:r>
      <w:r w:rsidRPr="006515BA">
        <w:rPr>
          <w:rFonts w:ascii="Times New Roman" w:hAnsi="Times New Roman" w:cs="Times New Roman"/>
          <w:b/>
          <w:sz w:val="24"/>
          <w:szCs w:val="24"/>
        </w:rPr>
        <w:t>24.07.2018</w:t>
      </w:r>
      <w:r w:rsidRPr="006515BA">
        <w:rPr>
          <w:rFonts w:ascii="Times New Roman" w:hAnsi="Times New Roman" w:cs="Times New Roman"/>
          <w:sz w:val="24"/>
          <w:szCs w:val="24"/>
        </w:rPr>
        <w:t>. године, припремљена је:</w:t>
      </w:r>
    </w:p>
    <w:p w:rsidR="006515BA" w:rsidRPr="006515BA" w:rsidRDefault="006515BA" w:rsidP="00324689">
      <w:pPr>
        <w:rPr>
          <w:rFonts w:ascii="Times New Roman" w:hAnsi="Times New Roman" w:cs="Times New Roman"/>
          <w:b/>
          <w:sz w:val="24"/>
          <w:szCs w:val="24"/>
        </w:rPr>
      </w:pPr>
    </w:p>
    <w:p w:rsidR="006515BA" w:rsidRPr="006515BA" w:rsidRDefault="006515BA" w:rsidP="006515BA">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imes New Roman" w:hAnsi="Times New Roman" w:cs="Times New Roman"/>
          <w:b/>
          <w:sz w:val="24"/>
          <w:szCs w:val="24"/>
        </w:rPr>
      </w:pPr>
      <w:r w:rsidRPr="006515BA">
        <w:rPr>
          <w:rFonts w:ascii="Times New Roman" w:hAnsi="Times New Roman" w:cs="Times New Roman"/>
          <w:b/>
          <w:sz w:val="24"/>
          <w:szCs w:val="24"/>
        </w:rPr>
        <w:t>КОНКУРСНА ДОКУМЕНТАЦИЈА</w:t>
      </w:r>
    </w:p>
    <w:p w:rsidR="006515BA" w:rsidRPr="00324689" w:rsidRDefault="006515BA" w:rsidP="006515BA">
      <w:pPr>
        <w:jc w:val="center"/>
        <w:rPr>
          <w:rFonts w:ascii="Times New Roman" w:hAnsi="Times New Roman" w:cs="Times New Roman"/>
          <w:b/>
          <w:sz w:val="28"/>
          <w:szCs w:val="28"/>
        </w:rPr>
      </w:pPr>
      <w:r w:rsidRPr="00324689">
        <w:rPr>
          <w:rFonts w:ascii="Times New Roman" w:hAnsi="Times New Roman" w:cs="Times New Roman"/>
          <w:b/>
          <w:sz w:val="28"/>
          <w:szCs w:val="28"/>
        </w:rPr>
        <w:t>за отворени поступак – Споменик природе “Потпећка пећина“ - Електро инсталација  осветљења Потпећке пећине</w:t>
      </w:r>
    </w:p>
    <w:p w:rsidR="006515BA" w:rsidRPr="00324689" w:rsidRDefault="006515BA" w:rsidP="006515BA">
      <w:pPr>
        <w:jc w:val="center"/>
        <w:rPr>
          <w:rFonts w:ascii="Times New Roman" w:hAnsi="Times New Roman" w:cs="Times New Roman"/>
          <w:b/>
          <w:sz w:val="28"/>
          <w:szCs w:val="28"/>
        </w:rPr>
      </w:pPr>
      <w:r w:rsidRPr="00324689">
        <w:rPr>
          <w:rFonts w:ascii="Times New Roman" w:hAnsi="Times New Roman" w:cs="Times New Roman"/>
          <w:b/>
          <w:sz w:val="28"/>
          <w:szCs w:val="28"/>
        </w:rPr>
        <w:t>ЈН ВВ бр. 01/2018</w:t>
      </w:r>
    </w:p>
    <w:p w:rsidR="006515BA" w:rsidRPr="006515BA" w:rsidRDefault="006515BA" w:rsidP="006515BA">
      <w:pPr>
        <w:jc w:val="center"/>
        <w:rPr>
          <w:rFonts w:ascii="Times New Roman" w:hAnsi="Times New Roman" w:cs="Times New Roman"/>
          <w:b/>
          <w:sz w:val="24"/>
          <w:szCs w:val="24"/>
        </w:rPr>
      </w:pPr>
    </w:p>
    <w:p w:rsidR="006515BA" w:rsidRPr="00324689" w:rsidRDefault="006515BA" w:rsidP="00324689">
      <w:pPr>
        <w:spacing w:line="0" w:lineRule="atLeast"/>
        <w:rPr>
          <w:rFonts w:ascii="Times New Roman" w:eastAsia="Times New Roman" w:hAnsi="Times New Roman"/>
          <w:sz w:val="24"/>
        </w:rPr>
      </w:pPr>
      <w:r>
        <w:rPr>
          <w:rFonts w:ascii="Times New Roman" w:eastAsia="Times New Roman" w:hAnsi="Times New Roman"/>
          <w:sz w:val="24"/>
        </w:rPr>
        <w:t>Конкурсна документација садржи:</w:t>
      </w:r>
    </w:p>
    <w:tbl>
      <w:tblPr>
        <w:tblW w:w="0" w:type="auto"/>
        <w:tblInd w:w="10" w:type="dxa"/>
        <w:tblLayout w:type="fixed"/>
        <w:tblCellMar>
          <w:left w:w="0" w:type="dxa"/>
          <w:right w:w="0" w:type="dxa"/>
        </w:tblCellMar>
        <w:tblLook w:val="0000"/>
      </w:tblPr>
      <w:tblGrid>
        <w:gridCol w:w="120"/>
        <w:gridCol w:w="1120"/>
        <w:gridCol w:w="120"/>
        <w:gridCol w:w="6260"/>
        <w:gridCol w:w="1040"/>
        <w:gridCol w:w="1300"/>
        <w:gridCol w:w="120"/>
      </w:tblGrid>
      <w:tr w:rsidR="00324689" w:rsidRPr="00324689" w:rsidTr="00D84107">
        <w:trPr>
          <w:trHeight w:val="520"/>
        </w:trPr>
        <w:tc>
          <w:tcPr>
            <w:tcW w:w="120" w:type="dxa"/>
            <w:tcBorders>
              <w:top w:val="single" w:sz="8" w:space="0" w:color="auto"/>
              <w:lef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120" w:type="dxa"/>
            <w:tcBorders>
              <w:top w:val="single" w:sz="8" w:space="0" w:color="auto"/>
            </w:tcBorders>
            <w:shd w:val="clear" w:color="auto" w:fill="B8CCE4"/>
            <w:vAlign w:val="bottom"/>
          </w:tcPr>
          <w:p w:rsidR="00324689" w:rsidRPr="00324689" w:rsidRDefault="00324689" w:rsidP="00324689">
            <w:pPr>
              <w:spacing w:after="0" w:line="0" w:lineRule="atLeast"/>
              <w:jc w:val="center"/>
              <w:rPr>
                <w:rFonts w:ascii="Times New Roman" w:eastAsia="Times New Roman" w:hAnsi="Times New Roman" w:cs="Arial"/>
                <w:b/>
                <w:w w:val="98"/>
                <w:sz w:val="24"/>
                <w:szCs w:val="20"/>
              </w:rPr>
            </w:pPr>
            <w:r w:rsidRPr="00324689">
              <w:rPr>
                <w:rFonts w:ascii="Times New Roman" w:eastAsia="Times New Roman" w:hAnsi="Times New Roman" w:cs="Arial"/>
                <w:b/>
                <w:w w:val="98"/>
                <w:sz w:val="24"/>
                <w:szCs w:val="20"/>
              </w:rPr>
              <w:t>Поглавље</w:t>
            </w:r>
          </w:p>
        </w:tc>
        <w:tc>
          <w:tcPr>
            <w:tcW w:w="120" w:type="dxa"/>
            <w:tcBorders>
              <w:top w:val="single" w:sz="8" w:space="0" w:color="auto"/>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6260" w:type="dxa"/>
            <w:tcBorders>
              <w:top w:val="single" w:sz="8" w:space="0" w:color="auto"/>
            </w:tcBorders>
            <w:shd w:val="clear" w:color="auto" w:fill="B8CCE4"/>
            <w:vAlign w:val="bottom"/>
          </w:tcPr>
          <w:p w:rsidR="00324689" w:rsidRPr="00324689" w:rsidRDefault="00324689" w:rsidP="00324689">
            <w:pPr>
              <w:spacing w:after="0" w:line="0" w:lineRule="atLeast"/>
              <w:ind w:left="2740"/>
              <w:rPr>
                <w:rFonts w:ascii="Times New Roman" w:eastAsia="Times New Roman" w:hAnsi="Times New Roman" w:cs="Arial"/>
                <w:b/>
                <w:sz w:val="24"/>
                <w:szCs w:val="20"/>
              </w:rPr>
            </w:pPr>
            <w:r w:rsidRPr="00324689">
              <w:rPr>
                <w:rFonts w:ascii="Times New Roman" w:eastAsia="Times New Roman" w:hAnsi="Times New Roman" w:cs="Arial"/>
                <w:b/>
                <w:sz w:val="24"/>
                <w:szCs w:val="20"/>
              </w:rPr>
              <w:t>Назив поглавља</w:t>
            </w:r>
          </w:p>
        </w:tc>
        <w:tc>
          <w:tcPr>
            <w:tcW w:w="1040" w:type="dxa"/>
            <w:tcBorders>
              <w:top w:val="single" w:sz="8" w:space="0" w:color="auto"/>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300" w:type="dxa"/>
            <w:tcBorders>
              <w:top w:val="single" w:sz="8" w:space="0" w:color="auto"/>
            </w:tcBorders>
            <w:shd w:val="clear" w:color="auto" w:fill="B8CCE4"/>
            <w:vAlign w:val="bottom"/>
          </w:tcPr>
          <w:p w:rsidR="00324689" w:rsidRPr="00324689" w:rsidRDefault="00324689" w:rsidP="00324689">
            <w:pPr>
              <w:spacing w:after="0" w:line="0" w:lineRule="atLeast"/>
              <w:jc w:val="center"/>
              <w:rPr>
                <w:rFonts w:ascii="Times New Roman" w:eastAsia="Times New Roman" w:hAnsi="Times New Roman" w:cs="Arial"/>
                <w:b/>
                <w:w w:val="99"/>
                <w:sz w:val="24"/>
                <w:szCs w:val="20"/>
              </w:rPr>
            </w:pPr>
            <w:r w:rsidRPr="00324689">
              <w:rPr>
                <w:rFonts w:ascii="Times New Roman" w:eastAsia="Times New Roman" w:hAnsi="Times New Roman" w:cs="Arial"/>
                <w:b/>
                <w:w w:val="99"/>
                <w:sz w:val="24"/>
                <w:szCs w:val="20"/>
              </w:rPr>
              <w:t>Страна</w:t>
            </w:r>
          </w:p>
        </w:tc>
        <w:tc>
          <w:tcPr>
            <w:tcW w:w="120" w:type="dxa"/>
            <w:tcBorders>
              <w:top w:val="single" w:sz="8" w:space="0" w:color="auto"/>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r>
      <w:tr w:rsidR="00324689" w:rsidRPr="00324689" w:rsidTr="00D84107">
        <w:trPr>
          <w:trHeight w:val="65"/>
        </w:trPr>
        <w:tc>
          <w:tcPr>
            <w:tcW w:w="120" w:type="dxa"/>
            <w:tcBorders>
              <w:lef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c>
          <w:tcPr>
            <w:tcW w:w="1120" w:type="dxa"/>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c>
          <w:tcPr>
            <w:tcW w:w="120" w:type="dxa"/>
            <w:tcBorders>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c>
          <w:tcPr>
            <w:tcW w:w="6260" w:type="dxa"/>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c>
          <w:tcPr>
            <w:tcW w:w="1040" w:type="dxa"/>
            <w:tcBorders>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c>
          <w:tcPr>
            <w:tcW w:w="1300" w:type="dxa"/>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c>
          <w:tcPr>
            <w:tcW w:w="120" w:type="dxa"/>
            <w:tcBorders>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5"/>
                <w:szCs w:val="20"/>
              </w:rPr>
            </w:pPr>
          </w:p>
        </w:tc>
      </w:tr>
      <w:tr w:rsidR="00324689" w:rsidRPr="00324689" w:rsidTr="00D84107">
        <w:trPr>
          <w:trHeight w:val="576"/>
        </w:trPr>
        <w:tc>
          <w:tcPr>
            <w:tcW w:w="120" w:type="dxa"/>
            <w:tcBorders>
              <w:left w:val="single" w:sz="8" w:space="0" w:color="auto"/>
              <w:bottom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120" w:type="dxa"/>
            <w:tcBorders>
              <w:bottom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20" w:type="dxa"/>
            <w:tcBorders>
              <w:bottom w:val="single" w:sz="8" w:space="0" w:color="auto"/>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6260" w:type="dxa"/>
            <w:tcBorders>
              <w:bottom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040" w:type="dxa"/>
            <w:tcBorders>
              <w:bottom w:val="single" w:sz="8" w:space="0" w:color="auto"/>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300" w:type="dxa"/>
            <w:tcBorders>
              <w:bottom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20" w:type="dxa"/>
            <w:tcBorders>
              <w:bottom w:val="single" w:sz="8" w:space="0" w:color="auto"/>
              <w:right w:val="single" w:sz="8" w:space="0" w:color="auto"/>
            </w:tcBorders>
            <w:shd w:val="clear" w:color="auto" w:fill="B8CCE4"/>
            <w:vAlign w:val="bottom"/>
          </w:tcPr>
          <w:p w:rsidR="00324689" w:rsidRPr="00324689" w:rsidRDefault="00324689" w:rsidP="00324689">
            <w:pPr>
              <w:spacing w:after="0" w:line="0" w:lineRule="atLeast"/>
              <w:rPr>
                <w:rFonts w:ascii="Times New Roman" w:eastAsia="Times New Roman" w:hAnsi="Times New Roman" w:cs="Arial"/>
                <w:sz w:val="24"/>
                <w:szCs w:val="20"/>
              </w:rPr>
            </w:pPr>
          </w:p>
        </w:tc>
      </w:tr>
      <w:tr w:rsidR="00324689" w:rsidRPr="00324689" w:rsidTr="00D84107">
        <w:trPr>
          <w:trHeight w:val="256"/>
        </w:trPr>
        <w:tc>
          <w:tcPr>
            <w:tcW w:w="120" w:type="dxa"/>
            <w:tcBorders>
              <w:lef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120" w:type="dxa"/>
            <w:vMerge w:val="restart"/>
            <w:shd w:val="clear" w:color="auto" w:fill="auto"/>
            <w:vAlign w:val="bottom"/>
          </w:tcPr>
          <w:p w:rsidR="00324689" w:rsidRPr="00324689" w:rsidRDefault="00324689" w:rsidP="00324689">
            <w:pPr>
              <w:spacing w:after="0" w:line="0" w:lineRule="atLeast"/>
              <w:jc w:val="center"/>
              <w:rPr>
                <w:rFonts w:ascii="Times New Roman" w:eastAsia="Times New Roman" w:hAnsi="Times New Roman" w:cs="Arial"/>
                <w:w w:val="99"/>
                <w:sz w:val="24"/>
                <w:szCs w:val="20"/>
              </w:rPr>
            </w:pPr>
            <w:r w:rsidRPr="00324689">
              <w:rPr>
                <w:rFonts w:ascii="Times New Roman" w:eastAsia="Times New Roman" w:hAnsi="Times New Roman" w:cs="Arial"/>
                <w:w w:val="99"/>
                <w:sz w:val="24"/>
                <w:szCs w:val="20"/>
              </w:rPr>
              <w:t>I</w:t>
            </w: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6260" w:type="dxa"/>
            <w:shd w:val="clear" w:color="auto" w:fill="auto"/>
            <w:vAlign w:val="bottom"/>
          </w:tcPr>
          <w:p w:rsidR="00324689" w:rsidRPr="00324689" w:rsidRDefault="00324689" w:rsidP="00324689">
            <w:pPr>
              <w:spacing w:after="0" w:line="256"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Општи подаци о јавној набавци</w:t>
            </w:r>
          </w:p>
        </w:tc>
        <w:tc>
          <w:tcPr>
            <w:tcW w:w="104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300" w:type="dxa"/>
            <w:vMerge w:val="restart"/>
            <w:shd w:val="clear" w:color="auto" w:fill="auto"/>
            <w:vAlign w:val="bottom"/>
          </w:tcPr>
          <w:p w:rsidR="00324689" w:rsidRPr="00324689" w:rsidRDefault="00324689" w:rsidP="00324689">
            <w:pPr>
              <w:spacing w:after="0" w:line="0" w:lineRule="atLeast"/>
              <w:jc w:val="center"/>
              <w:rPr>
                <w:rFonts w:ascii="Times New Roman" w:eastAsia="Times New Roman" w:hAnsi="Times New Roman" w:cs="Arial"/>
                <w:w w:val="99"/>
                <w:sz w:val="24"/>
                <w:szCs w:val="20"/>
              </w:rPr>
            </w:pPr>
            <w:r w:rsidRPr="00324689">
              <w:rPr>
                <w:rFonts w:ascii="Times New Roman" w:eastAsia="Times New Roman" w:hAnsi="Times New Roman" w:cs="Arial"/>
                <w:w w:val="99"/>
                <w:sz w:val="24"/>
                <w:szCs w:val="20"/>
              </w:rPr>
              <w:t>3</w:t>
            </w: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r>
      <w:tr w:rsidR="00324689" w:rsidRPr="00324689" w:rsidTr="00D84107">
        <w:trPr>
          <w:trHeight w:val="82"/>
        </w:trPr>
        <w:tc>
          <w:tcPr>
            <w:tcW w:w="120" w:type="dxa"/>
            <w:tcBorders>
              <w:lef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120" w:type="dxa"/>
            <w:vMerge/>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6260" w:type="dxa"/>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04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300" w:type="dxa"/>
            <w:vMerge/>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r>
      <w:tr w:rsidR="00324689" w:rsidRPr="00324689" w:rsidTr="00D84107">
        <w:trPr>
          <w:trHeight w:val="92"/>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30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r>
      <w:tr w:rsidR="00324689" w:rsidRPr="00324689" w:rsidTr="00D84107">
        <w:trPr>
          <w:trHeight w:val="261"/>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0" w:lineRule="exact"/>
              <w:jc w:val="center"/>
              <w:rPr>
                <w:rFonts w:ascii="Times New Roman" w:eastAsia="Times New Roman" w:hAnsi="Times New Roman" w:cs="Arial"/>
                <w:w w:val="99"/>
                <w:sz w:val="24"/>
                <w:szCs w:val="20"/>
              </w:rPr>
            </w:pPr>
            <w:r w:rsidRPr="00324689">
              <w:rPr>
                <w:rFonts w:ascii="Times New Roman" w:eastAsia="Times New Roman" w:hAnsi="Times New Roman" w:cs="Arial"/>
                <w:w w:val="99"/>
                <w:sz w:val="24"/>
                <w:szCs w:val="20"/>
              </w:rPr>
              <w:t>II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0"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Подаци о предмету јавне набавке</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300" w:type="dxa"/>
            <w:tcBorders>
              <w:bottom w:val="single" w:sz="8" w:space="0" w:color="auto"/>
            </w:tcBorders>
            <w:shd w:val="clear" w:color="auto" w:fill="auto"/>
            <w:vAlign w:val="bottom"/>
          </w:tcPr>
          <w:p w:rsidR="00324689" w:rsidRPr="00324689" w:rsidRDefault="00324689" w:rsidP="00324689">
            <w:pPr>
              <w:spacing w:after="0" w:line="260" w:lineRule="exact"/>
              <w:jc w:val="center"/>
              <w:rPr>
                <w:rFonts w:ascii="Times New Roman" w:eastAsia="Times New Roman" w:hAnsi="Times New Roman" w:cs="Arial"/>
                <w:w w:val="99"/>
                <w:sz w:val="24"/>
                <w:szCs w:val="20"/>
              </w:rPr>
            </w:pPr>
            <w:r w:rsidRPr="00324689">
              <w:rPr>
                <w:rFonts w:ascii="Times New Roman" w:eastAsia="Times New Roman" w:hAnsi="Times New Roman" w:cs="Arial"/>
                <w:w w:val="99"/>
                <w:sz w:val="24"/>
                <w:szCs w:val="20"/>
              </w:rPr>
              <w:t>3</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r>
      <w:tr w:rsidR="00324689" w:rsidRPr="00324689" w:rsidTr="00D84107">
        <w:trPr>
          <w:trHeight w:val="261"/>
        </w:trPr>
        <w:tc>
          <w:tcPr>
            <w:tcW w:w="120" w:type="dxa"/>
            <w:tcBorders>
              <w:lef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120" w:type="dxa"/>
            <w:vMerge w:val="restart"/>
            <w:shd w:val="clear" w:color="auto" w:fill="auto"/>
            <w:vAlign w:val="bottom"/>
          </w:tcPr>
          <w:p w:rsidR="00324689" w:rsidRPr="00324689" w:rsidRDefault="00324689" w:rsidP="00324689">
            <w:pPr>
              <w:spacing w:after="0" w:line="0" w:lineRule="atLeast"/>
              <w:jc w:val="center"/>
              <w:rPr>
                <w:rFonts w:ascii="Times New Roman" w:eastAsia="Times New Roman" w:hAnsi="Times New Roman" w:cs="Arial"/>
                <w:w w:val="99"/>
                <w:sz w:val="24"/>
                <w:szCs w:val="20"/>
              </w:rPr>
            </w:pPr>
            <w:r w:rsidRPr="00324689">
              <w:rPr>
                <w:rFonts w:ascii="Times New Roman" w:eastAsia="Times New Roman" w:hAnsi="Times New Roman" w:cs="Arial"/>
                <w:w w:val="99"/>
                <w:sz w:val="24"/>
                <w:szCs w:val="20"/>
              </w:rPr>
              <w:t>III</w:t>
            </w: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6260" w:type="dxa"/>
            <w:shd w:val="clear" w:color="auto" w:fill="auto"/>
            <w:vAlign w:val="bottom"/>
          </w:tcPr>
          <w:p w:rsidR="00324689" w:rsidRPr="00324689" w:rsidRDefault="00324689" w:rsidP="00324689">
            <w:pPr>
              <w:spacing w:after="0" w:line="260"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Услови за учешће у поступку јавне набавке из чл. 75. и 76.</w:t>
            </w:r>
          </w:p>
        </w:tc>
        <w:tc>
          <w:tcPr>
            <w:tcW w:w="1040" w:type="dxa"/>
            <w:tcBorders>
              <w:right w:val="single" w:sz="8" w:space="0" w:color="auto"/>
            </w:tcBorders>
            <w:shd w:val="clear" w:color="auto" w:fill="auto"/>
            <w:vAlign w:val="bottom"/>
          </w:tcPr>
          <w:p w:rsidR="00324689" w:rsidRPr="00324689" w:rsidRDefault="00324689" w:rsidP="00324689">
            <w:pPr>
              <w:spacing w:after="0" w:line="260" w:lineRule="exact"/>
              <w:ind w:left="20"/>
              <w:rPr>
                <w:rFonts w:ascii="Times New Roman" w:eastAsia="Times New Roman" w:hAnsi="Times New Roman" w:cs="Arial"/>
                <w:sz w:val="24"/>
                <w:szCs w:val="20"/>
              </w:rPr>
            </w:pPr>
            <w:r w:rsidRPr="00324689">
              <w:rPr>
                <w:rFonts w:ascii="Times New Roman" w:eastAsia="Times New Roman" w:hAnsi="Times New Roman" w:cs="Arial"/>
                <w:sz w:val="24"/>
                <w:szCs w:val="20"/>
              </w:rPr>
              <w:t>Закона и</w:t>
            </w:r>
          </w:p>
        </w:tc>
        <w:tc>
          <w:tcPr>
            <w:tcW w:w="1300" w:type="dxa"/>
            <w:vMerge w:val="restart"/>
            <w:shd w:val="clear" w:color="auto" w:fill="auto"/>
            <w:vAlign w:val="bottom"/>
          </w:tcPr>
          <w:p w:rsidR="00324689" w:rsidRPr="00324689" w:rsidRDefault="00324689" w:rsidP="00324689">
            <w:pPr>
              <w:spacing w:after="0" w:line="0" w:lineRule="atLeast"/>
              <w:jc w:val="center"/>
              <w:rPr>
                <w:rFonts w:ascii="Times New Roman" w:eastAsia="Times New Roman" w:hAnsi="Times New Roman" w:cs="Arial"/>
                <w:w w:val="99"/>
                <w:sz w:val="24"/>
                <w:szCs w:val="20"/>
              </w:rPr>
            </w:pPr>
            <w:r w:rsidRPr="00324689">
              <w:rPr>
                <w:rFonts w:ascii="Times New Roman" w:eastAsia="Times New Roman" w:hAnsi="Times New Roman" w:cs="Arial"/>
                <w:w w:val="99"/>
                <w:sz w:val="24"/>
                <w:szCs w:val="20"/>
              </w:rPr>
              <w:t>4</w:t>
            </w: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r>
      <w:tr w:rsidR="00324689" w:rsidRPr="00324689" w:rsidTr="00D84107">
        <w:trPr>
          <w:trHeight w:val="185"/>
        </w:trPr>
        <w:tc>
          <w:tcPr>
            <w:tcW w:w="120" w:type="dxa"/>
            <w:tcBorders>
              <w:lef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16"/>
                <w:szCs w:val="20"/>
              </w:rPr>
            </w:pPr>
          </w:p>
        </w:tc>
        <w:tc>
          <w:tcPr>
            <w:tcW w:w="1120" w:type="dxa"/>
            <w:vMerge/>
            <w:shd w:val="clear" w:color="auto" w:fill="auto"/>
            <w:vAlign w:val="bottom"/>
          </w:tcPr>
          <w:p w:rsidR="00324689" w:rsidRPr="00324689" w:rsidRDefault="00324689" w:rsidP="00324689">
            <w:pPr>
              <w:spacing w:after="0" w:line="0" w:lineRule="atLeast"/>
              <w:rPr>
                <w:rFonts w:ascii="Times New Roman" w:eastAsia="Times New Roman" w:hAnsi="Times New Roman" w:cs="Arial"/>
                <w:sz w:val="16"/>
                <w:szCs w:val="20"/>
              </w:rPr>
            </w:pP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16"/>
                <w:szCs w:val="20"/>
              </w:rPr>
            </w:pPr>
          </w:p>
        </w:tc>
        <w:tc>
          <w:tcPr>
            <w:tcW w:w="6260" w:type="dxa"/>
            <w:vMerge w:val="restart"/>
            <w:shd w:val="clear" w:color="auto" w:fill="auto"/>
            <w:vAlign w:val="bottom"/>
          </w:tcPr>
          <w:p w:rsidR="00324689" w:rsidRPr="00324689" w:rsidRDefault="00324689" w:rsidP="00324689">
            <w:pPr>
              <w:spacing w:after="0" w:line="0" w:lineRule="atLeas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упутство како се доказује испуњеност тих услова</w:t>
            </w:r>
          </w:p>
        </w:tc>
        <w:tc>
          <w:tcPr>
            <w:tcW w:w="104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16"/>
                <w:szCs w:val="20"/>
              </w:rPr>
            </w:pPr>
          </w:p>
        </w:tc>
        <w:tc>
          <w:tcPr>
            <w:tcW w:w="1300" w:type="dxa"/>
            <w:vMerge/>
            <w:shd w:val="clear" w:color="auto" w:fill="auto"/>
            <w:vAlign w:val="bottom"/>
          </w:tcPr>
          <w:p w:rsidR="00324689" w:rsidRPr="00324689" w:rsidRDefault="00324689" w:rsidP="00324689">
            <w:pPr>
              <w:spacing w:after="0" w:line="0" w:lineRule="atLeast"/>
              <w:rPr>
                <w:rFonts w:ascii="Times New Roman" w:eastAsia="Times New Roman" w:hAnsi="Times New Roman" w:cs="Arial"/>
                <w:sz w:val="16"/>
                <w:szCs w:val="20"/>
              </w:rPr>
            </w:pP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16"/>
                <w:szCs w:val="20"/>
              </w:rPr>
            </w:pPr>
          </w:p>
        </w:tc>
      </w:tr>
      <w:tr w:rsidR="00324689" w:rsidRPr="00324689" w:rsidTr="00D84107">
        <w:trPr>
          <w:trHeight w:val="91"/>
        </w:trPr>
        <w:tc>
          <w:tcPr>
            <w:tcW w:w="120" w:type="dxa"/>
            <w:tcBorders>
              <w:lef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120" w:type="dxa"/>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6260" w:type="dxa"/>
            <w:vMerge/>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04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300" w:type="dxa"/>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7"/>
                <w:szCs w:val="20"/>
              </w:rPr>
            </w:pPr>
          </w:p>
        </w:tc>
      </w:tr>
      <w:tr w:rsidR="00324689" w:rsidRPr="00324689" w:rsidTr="00D84107">
        <w:trPr>
          <w:trHeight w:val="10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30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r>
      <w:tr w:rsidR="00324689" w:rsidRPr="00324689" w:rsidTr="00D84107">
        <w:trPr>
          <w:trHeight w:val="261"/>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0" w:lineRule="exact"/>
              <w:jc w:val="center"/>
              <w:rPr>
                <w:rFonts w:ascii="Times New Roman" w:eastAsia="Times New Roman" w:hAnsi="Times New Roman" w:cs="Arial"/>
                <w:w w:val="94"/>
                <w:sz w:val="24"/>
                <w:szCs w:val="20"/>
              </w:rPr>
            </w:pPr>
            <w:r w:rsidRPr="00324689">
              <w:rPr>
                <w:rFonts w:ascii="Times New Roman" w:eastAsia="Times New Roman" w:hAnsi="Times New Roman" w:cs="Arial"/>
                <w:w w:val="94"/>
                <w:sz w:val="24"/>
                <w:szCs w:val="20"/>
              </w:rPr>
              <w:t>IV</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0"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Упутство понуђачима како да сачине понуду</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0"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13</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2"/>
                <w:sz w:val="24"/>
                <w:szCs w:val="20"/>
              </w:rPr>
            </w:pPr>
            <w:r w:rsidRPr="00324689">
              <w:rPr>
                <w:rFonts w:ascii="Times New Roman" w:eastAsia="Times New Roman" w:hAnsi="Times New Roman" w:cs="Arial"/>
                <w:w w:val="92"/>
                <w:sz w:val="24"/>
                <w:szCs w:val="20"/>
              </w:rPr>
              <w:t>V</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Врста, техничке карактеристике, квалитет и опис добара</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21</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4"/>
                <w:sz w:val="24"/>
                <w:szCs w:val="20"/>
              </w:rPr>
            </w:pPr>
            <w:r w:rsidRPr="00324689">
              <w:rPr>
                <w:rFonts w:ascii="Times New Roman" w:eastAsia="Times New Roman" w:hAnsi="Times New Roman" w:cs="Arial"/>
                <w:w w:val="94"/>
                <w:sz w:val="24"/>
                <w:szCs w:val="20"/>
              </w:rPr>
              <w:t>VI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Образац понуде</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38</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5"/>
                <w:sz w:val="24"/>
                <w:szCs w:val="20"/>
              </w:rPr>
            </w:pPr>
            <w:r w:rsidRPr="00324689">
              <w:rPr>
                <w:rFonts w:ascii="Times New Roman" w:eastAsia="Times New Roman" w:hAnsi="Times New Roman" w:cs="Arial"/>
                <w:w w:val="95"/>
                <w:sz w:val="24"/>
                <w:szCs w:val="20"/>
              </w:rPr>
              <w:t>VII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Модел уговора</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42</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6"/>
                <w:sz w:val="24"/>
                <w:szCs w:val="20"/>
              </w:rPr>
            </w:pPr>
            <w:r w:rsidRPr="00324689">
              <w:rPr>
                <w:rFonts w:ascii="Times New Roman" w:eastAsia="Times New Roman" w:hAnsi="Times New Roman" w:cs="Arial"/>
                <w:w w:val="96"/>
                <w:sz w:val="24"/>
                <w:szCs w:val="20"/>
              </w:rPr>
              <w:t>VIII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Oбразац структуре цене</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51</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4"/>
                <w:sz w:val="24"/>
                <w:szCs w:val="20"/>
              </w:rPr>
            </w:pPr>
            <w:r w:rsidRPr="00324689">
              <w:rPr>
                <w:rFonts w:ascii="Times New Roman" w:eastAsia="Times New Roman" w:hAnsi="Times New Roman" w:cs="Arial"/>
                <w:w w:val="94"/>
                <w:sz w:val="24"/>
                <w:szCs w:val="20"/>
              </w:rPr>
              <w:t>IX</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Образац трошкова припреме понуде</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52</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8"/>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2"/>
                <w:sz w:val="24"/>
                <w:szCs w:val="20"/>
              </w:rPr>
            </w:pPr>
            <w:r w:rsidRPr="00324689">
              <w:rPr>
                <w:rFonts w:ascii="Times New Roman" w:eastAsia="Times New Roman" w:hAnsi="Times New Roman" w:cs="Arial"/>
                <w:w w:val="92"/>
                <w:sz w:val="24"/>
                <w:szCs w:val="20"/>
              </w:rPr>
              <w:t>X</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Образац изјаве о независној понуди</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53</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4"/>
                <w:sz w:val="24"/>
                <w:szCs w:val="20"/>
              </w:rPr>
            </w:pPr>
            <w:r w:rsidRPr="00324689">
              <w:rPr>
                <w:rFonts w:ascii="Times New Roman" w:eastAsia="Times New Roman" w:hAnsi="Times New Roman" w:cs="Arial"/>
                <w:w w:val="94"/>
                <w:sz w:val="24"/>
                <w:szCs w:val="20"/>
              </w:rPr>
              <w:t>XI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Образац изјаве о поштовању обавеза из члана 75. став 2 ЗЈН</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54</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5"/>
                <w:sz w:val="24"/>
                <w:szCs w:val="20"/>
              </w:rPr>
            </w:pPr>
            <w:r w:rsidRPr="00324689">
              <w:rPr>
                <w:rFonts w:ascii="Times New Roman" w:eastAsia="Times New Roman" w:hAnsi="Times New Roman" w:cs="Arial"/>
                <w:w w:val="95"/>
                <w:sz w:val="24"/>
                <w:szCs w:val="20"/>
              </w:rPr>
              <w:t>XII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Образац посете локацији</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55</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266"/>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264" w:lineRule="exact"/>
              <w:jc w:val="center"/>
              <w:rPr>
                <w:rFonts w:ascii="Times New Roman" w:eastAsia="Times New Roman" w:hAnsi="Times New Roman" w:cs="Arial"/>
                <w:w w:val="96"/>
                <w:sz w:val="24"/>
                <w:szCs w:val="20"/>
              </w:rPr>
            </w:pPr>
            <w:r w:rsidRPr="00324689">
              <w:rPr>
                <w:rFonts w:ascii="Times New Roman" w:eastAsia="Times New Roman" w:hAnsi="Times New Roman" w:cs="Arial"/>
                <w:w w:val="96"/>
                <w:sz w:val="24"/>
                <w:szCs w:val="20"/>
              </w:rPr>
              <w:t>XIII</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264" w:lineRule="exac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Списак изведених радова- вредност извршених радова</w:t>
            </w: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c>
          <w:tcPr>
            <w:tcW w:w="1300" w:type="dxa"/>
            <w:tcBorders>
              <w:bottom w:val="single" w:sz="8" w:space="0" w:color="auto"/>
            </w:tcBorders>
            <w:shd w:val="clear" w:color="auto" w:fill="auto"/>
            <w:vAlign w:val="bottom"/>
          </w:tcPr>
          <w:p w:rsidR="00324689" w:rsidRPr="006A4ECE" w:rsidRDefault="006A4ECE" w:rsidP="00324689">
            <w:pPr>
              <w:spacing w:after="0" w:line="264"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56</w:t>
            </w: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3"/>
                <w:szCs w:val="20"/>
              </w:rPr>
            </w:pPr>
          </w:p>
        </w:tc>
      </w:tr>
      <w:tr w:rsidR="00324689" w:rsidRPr="00324689" w:rsidTr="00D84107">
        <w:trPr>
          <w:trHeight w:val="361"/>
        </w:trPr>
        <w:tc>
          <w:tcPr>
            <w:tcW w:w="120" w:type="dxa"/>
            <w:tcBorders>
              <w:lef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120" w:type="dxa"/>
            <w:shd w:val="clear" w:color="auto" w:fill="auto"/>
            <w:vAlign w:val="bottom"/>
          </w:tcPr>
          <w:p w:rsidR="00324689" w:rsidRPr="00324689" w:rsidRDefault="00324689" w:rsidP="00324689">
            <w:pPr>
              <w:spacing w:after="0" w:line="0" w:lineRule="atLeast"/>
              <w:jc w:val="center"/>
              <w:rPr>
                <w:rFonts w:ascii="Times New Roman" w:eastAsia="Times New Roman" w:hAnsi="Times New Roman" w:cs="Arial"/>
                <w:w w:val="98"/>
                <w:sz w:val="24"/>
                <w:szCs w:val="20"/>
              </w:rPr>
            </w:pPr>
            <w:r w:rsidRPr="00324689">
              <w:rPr>
                <w:rFonts w:ascii="Times New Roman" w:eastAsia="Times New Roman" w:hAnsi="Times New Roman" w:cs="Arial"/>
                <w:w w:val="98"/>
                <w:sz w:val="24"/>
                <w:szCs w:val="20"/>
              </w:rPr>
              <w:t>XIV</w:t>
            </w: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6260" w:type="dxa"/>
            <w:shd w:val="clear" w:color="auto" w:fill="auto"/>
            <w:vAlign w:val="bottom"/>
          </w:tcPr>
          <w:p w:rsidR="00324689" w:rsidRPr="00324689" w:rsidRDefault="00324689" w:rsidP="00324689">
            <w:pPr>
              <w:spacing w:after="0" w:line="0" w:lineRule="atLeast"/>
              <w:ind w:left="60"/>
              <w:rPr>
                <w:rFonts w:ascii="Times New Roman" w:eastAsia="Times New Roman" w:hAnsi="Times New Roman" w:cs="Arial"/>
                <w:sz w:val="24"/>
                <w:szCs w:val="20"/>
              </w:rPr>
            </w:pPr>
            <w:r w:rsidRPr="00324689">
              <w:rPr>
                <w:rFonts w:ascii="Times New Roman" w:eastAsia="Times New Roman" w:hAnsi="Times New Roman" w:cs="Arial"/>
                <w:sz w:val="24"/>
                <w:szCs w:val="20"/>
              </w:rPr>
              <w:t>Потврда наручиоца о реализацији закључених уговора</w:t>
            </w:r>
          </w:p>
        </w:tc>
        <w:tc>
          <w:tcPr>
            <w:tcW w:w="104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4"/>
                <w:szCs w:val="20"/>
              </w:rPr>
            </w:pPr>
          </w:p>
        </w:tc>
        <w:tc>
          <w:tcPr>
            <w:tcW w:w="1300" w:type="dxa"/>
            <w:shd w:val="clear" w:color="auto" w:fill="auto"/>
            <w:vAlign w:val="bottom"/>
          </w:tcPr>
          <w:p w:rsidR="00324689" w:rsidRPr="006A4ECE" w:rsidRDefault="006A4ECE" w:rsidP="00324689">
            <w:pPr>
              <w:spacing w:after="0" w:line="0" w:lineRule="atLeas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57</w:t>
            </w:r>
          </w:p>
        </w:tc>
        <w:tc>
          <w:tcPr>
            <w:tcW w:w="120" w:type="dxa"/>
            <w:tcBorders>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24"/>
                <w:szCs w:val="20"/>
              </w:rPr>
            </w:pPr>
          </w:p>
        </w:tc>
      </w:tr>
      <w:tr w:rsidR="00324689" w:rsidRPr="00324689" w:rsidTr="00D84107">
        <w:trPr>
          <w:trHeight w:val="111"/>
        </w:trPr>
        <w:tc>
          <w:tcPr>
            <w:tcW w:w="120" w:type="dxa"/>
            <w:tcBorders>
              <w:left w:val="single" w:sz="8" w:space="0" w:color="auto"/>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12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626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04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300" w:type="dxa"/>
            <w:tcBorders>
              <w:bottom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c>
          <w:tcPr>
            <w:tcW w:w="120" w:type="dxa"/>
            <w:tcBorders>
              <w:bottom w:val="single" w:sz="8" w:space="0" w:color="auto"/>
              <w:right w:val="single" w:sz="8" w:space="0" w:color="auto"/>
            </w:tcBorders>
            <w:shd w:val="clear" w:color="auto" w:fill="auto"/>
            <w:vAlign w:val="bottom"/>
          </w:tcPr>
          <w:p w:rsidR="00324689" w:rsidRPr="00324689" w:rsidRDefault="00324689" w:rsidP="00324689">
            <w:pPr>
              <w:spacing w:after="0" w:line="0" w:lineRule="atLeast"/>
              <w:rPr>
                <w:rFonts w:ascii="Times New Roman" w:eastAsia="Times New Roman" w:hAnsi="Times New Roman" w:cs="Arial"/>
                <w:sz w:val="9"/>
                <w:szCs w:val="20"/>
              </w:rPr>
            </w:pPr>
          </w:p>
        </w:tc>
      </w:tr>
    </w:tbl>
    <w:p w:rsidR="006515BA" w:rsidRDefault="006515BA" w:rsidP="006515BA"/>
    <w:p w:rsidR="00324689" w:rsidRDefault="00324689" w:rsidP="006515BA"/>
    <w:p w:rsidR="006515BA" w:rsidRDefault="006515BA" w:rsidP="006515BA"/>
    <w:p w:rsidR="00324689" w:rsidRPr="00324689" w:rsidRDefault="00324689" w:rsidP="003246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2720"/>
        </w:tabs>
        <w:spacing w:after="0" w:line="0" w:lineRule="atLeast"/>
        <w:jc w:val="center"/>
        <w:rPr>
          <w:rFonts w:ascii="Times New Roman" w:eastAsia="Times New Roman" w:hAnsi="Times New Roman"/>
          <w:b/>
          <w:i/>
          <w:sz w:val="28"/>
        </w:rPr>
      </w:pPr>
      <w:r>
        <w:rPr>
          <w:rFonts w:ascii="Times New Roman" w:eastAsia="Times New Roman" w:hAnsi="Times New Roman"/>
          <w:b/>
          <w:i/>
          <w:sz w:val="28"/>
        </w:rPr>
        <w:lastRenderedPageBreak/>
        <w:t>I ОПШТИ ПОДАЦИ О ЈАВНОЈ НАБАВЦИ</w:t>
      </w:r>
    </w:p>
    <w:p w:rsidR="00324689" w:rsidRDefault="00324689" w:rsidP="00324689">
      <w:pPr>
        <w:spacing w:line="267" w:lineRule="exact"/>
        <w:rPr>
          <w:rFonts w:ascii="Times New Roman" w:eastAsia="Times New Roman" w:hAnsi="Times New Roman"/>
        </w:rPr>
      </w:pPr>
    </w:p>
    <w:p w:rsidR="00324689" w:rsidRDefault="00324689" w:rsidP="00A46C7D">
      <w:pPr>
        <w:numPr>
          <w:ilvl w:val="0"/>
          <w:numId w:val="1"/>
        </w:numPr>
        <w:tabs>
          <w:tab w:val="left" w:pos="240"/>
        </w:tabs>
        <w:spacing w:after="0" w:line="0" w:lineRule="atLeast"/>
        <w:ind w:left="240" w:hanging="240"/>
        <w:rPr>
          <w:rFonts w:ascii="Times New Roman" w:eastAsia="Times New Roman" w:hAnsi="Times New Roman"/>
          <w:b/>
          <w:sz w:val="24"/>
        </w:rPr>
      </w:pPr>
      <w:r>
        <w:rPr>
          <w:rFonts w:ascii="Times New Roman" w:eastAsia="Times New Roman" w:hAnsi="Times New Roman"/>
          <w:b/>
          <w:sz w:val="24"/>
        </w:rPr>
        <w:t>Подаци о наручиоцу</w:t>
      </w:r>
    </w:p>
    <w:p w:rsidR="00324689" w:rsidRDefault="00324689" w:rsidP="00324689">
      <w:pPr>
        <w:spacing w:line="235" w:lineRule="auto"/>
        <w:rPr>
          <w:rFonts w:ascii="Times New Roman" w:eastAsia="Times New Roman" w:hAnsi="Times New Roman"/>
          <w:sz w:val="24"/>
        </w:rPr>
      </w:pPr>
      <w:r>
        <w:rPr>
          <w:rFonts w:ascii="Times New Roman" w:eastAsia="Times New Roman" w:hAnsi="Times New Roman"/>
          <w:sz w:val="24"/>
        </w:rPr>
        <w:t>Наручилац: Туристичка организација Ужице</w:t>
      </w:r>
    </w:p>
    <w:p w:rsidR="00324689" w:rsidRDefault="00324689" w:rsidP="00324689">
      <w:pPr>
        <w:spacing w:line="235" w:lineRule="auto"/>
        <w:rPr>
          <w:rFonts w:ascii="Times New Roman" w:eastAsia="Times New Roman" w:hAnsi="Times New Roman"/>
          <w:sz w:val="24"/>
        </w:rPr>
      </w:pPr>
      <w:r>
        <w:rPr>
          <w:rFonts w:ascii="Times New Roman" w:eastAsia="Times New Roman" w:hAnsi="Times New Roman"/>
          <w:sz w:val="24"/>
        </w:rPr>
        <w:t>Адреса: Трг партизана број 10,31000 Ужице</w:t>
      </w:r>
    </w:p>
    <w:p w:rsidR="00324689" w:rsidRPr="00324689" w:rsidRDefault="00324689" w:rsidP="00324689">
      <w:pPr>
        <w:spacing w:line="0" w:lineRule="atLeast"/>
        <w:rPr>
          <w:rFonts w:ascii="Times New Roman" w:eastAsia="Times New Roman" w:hAnsi="Times New Roman"/>
          <w:color w:val="0000FF"/>
          <w:sz w:val="24"/>
          <w:u w:val="single"/>
        </w:rPr>
      </w:pPr>
      <w:r>
        <w:rPr>
          <w:rFonts w:ascii="Times New Roman" w:eastAsia="Times New Roman" w:hAnsi="Times New Roman"/>
          <w:sz w:val="24"/>
        </w:rPr>
        <w:t xml:space="preserve">Интернет страница: </w:t>
      </w:r>
      <w:hyperlink r:id="rId8" w:history="1">
        <w:r>
          <w:rPr>
            <w:rFonts w:ascii="Times New Roman" w:eastAsia="Times New Roman" w:hAnsi="Times New Roman"/>
            <w:color w:val="0000FF"/>
            <w:sz w:val="24"/>
            <w:u w:val="single"/>
          </w:rPr>
          <w:t>www.turizamuzica.org.rs</w:t>
        </w:r>
      </w:hyperlink>
    </w:p>
    <w:p w:rsidR="00324689" w:rsidRDefault="00324689" w:rsidP="00A46C7D">
      <w:pPr>
        <w:numPr>
          <w:ilvl w:val="0"/>
          <w:numId w:val="2"/>
        </w:numPr>
        <w:tabs>
          <w:tab w:val="left" w:pos="240"/>
        </w:tabs>
        <w:spacing w:after="0" w:line="0" w:lineRule="atLeast"/>
        <w:ind w:left="240" w:hanging="240"/>
        <w:rPr>
          <w:rFonts w:ascii="Times New Roman" w:eastAsia="Times New Roman" w:hAnsi="Times New Roman"/>
          <w:b/>
          <w:sz w:val="24"/>
        </w:rPr>
      </w:pPr>
      <w:r>
        <w:rPr>
          <w:rFonts w:ascii="Times New Roman" w:eastAsia="Times New Roman" w:hAnsi="Times New Roman"/>
          <w:b/>
          <w:sz w:val="24"/>
        </w:rPr>
        <w:t>Врста поступка јавне набавке</w:t>
      </w:r>
    </w:p>
    <w:p w:rsidR="00324689" w:rsidRDefault="00324689" w:rsidP="00324689">
      <w:pPr>
        <w:spacing w:line="7" w:lineRule="exact"/>
        <w:rPr>
          <w:rFonts w:ascii="Times New Roman" w:eastAsia="Times New Roman" w:hAnsi="Times New Roman"/>
        </w:rPr>
      </w:pPr>
    </w:p>
    <w:p w:rsidR="00324689" w:rsidRPr="00324689" w:rsidRDefault="00324689" w:rsidP="00324689">
      <w:pPr>
        <w:spacing w:line="234" w:lineRule="auto"/>
        <w:ind w:right="20"/>
        <w:rPr>
          <w:rFonts w:ascii="Times New Roman" w:eastAsia="Times New Roman" w:hAnsi="Times New Roman"/>
          <w:sz w:val="24"/>
        </w:rPr>
      </w:pPr>
      <w:r>
        <w:rPr>
          <w:rFonts w:ascii="Times New Roman" w:eastAsia="Times New Roman" w:hAnsi="Times New Roman"/>
          <w:sz w:val="24"/>
        </w:rPr>
        <w:t>Предметна јавна набавка се спроводи у отвореном поступку, у складу са Законом и подзаконским актима којима се уређују јавне набавке.</w:t>
      </w:r>
    </w:p>
    <w:p w:rsidR="00324689" w:rsidRDefault="00324689" w:rsidP="00A46C7D">
      <w:pPr>
        <w:numPr>
          <w:ilvl w:val="0"/>
          <w:numId w:val="3"/>
        </w:numPr>
        <w:tabs>
          <w:tab w:val="left" w:pos="240"/>
        </w:tabs>
        <w:spacing w:after="0" w:line="0" w:lineRule="atLeast"/>
        <w:ind w:left="240" w:hanging="240"/>
        <w:rPr>
          <w:rFonts w:ascii="Times New Roman" w:eastAsia="Times New Roman" w:hAnsi="Times New Roman"/>
          <w:b/>
          <w:sz w:val="24"/>
        </w:rPr>
      </w:pPr>
      <w:r>
        <w:rPr>
          <w:rFonts w:ascii="Times New Roman" w:eastAsia="Times New Roman" w:hAnsi="Times New Roman"/>
          <w:b/>
          <w:sz w:val="24"/>
        </w:rPr>
        <w:t>Предмет јавне набавке</w:t>
      </w:r>
    </w:p>
    <w:p w:rsidR="00324689" w:rsidRDefault="00324689" w:rsidP="00324689">
      <w:pPr>
        <w:spacing w:line="7" w:lineRule="exact"/>
        <w:rPr>
          <w:rFonts w:ascii="Times New Roman" w:eastAsia="Times New Roman" w:hAnsi="Times New Roman"/>
        </w:rPr>
      </w:pPr>
    </w:p>
    <w:p w:rsidR="00324689" w:rsidRDefault="00324689" w:rsidP="00324689">
      <w:pPr>
        <w:spacing w:line="236" w:lineRule="auto"/>
        <w:rPr>
          <w:rFonts w:ascii="Times New Roman" w:eastAsia="Times New Roman" w:hAnsi="Times New Roman"/>
          <w:b/>
          <w:sz w:val="24"/>
        </w:rPr>
      </w:pPr>
      <w:r>
        <w:rPr>
          <w:rFonts w:ascii="Times New Roman" w:eastAsia="Times New Roman" w:hAnsi="Times New Roman"/>
          <w:sz w:val="24"/>
        </w:rPr>
        <w:t xml:space="preserve">Предмет јавне набавке број ЈНВВ 01/2018 </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b/>
          <w:sz w:val="24"/>
        </w:rPr>
        <w:t>Споменик природе</w:t>
      </w:r>
      <w:r>
        <w:rPr>
          <w:rFonts w:ascii="Times New Roman" w:eastAsia="Times New Roman" w:hAnsi="Times New Roman"/>
          <w:sz w:val="24"/>
        </w:rPr>
        <w:t xml:space="preserve"> </w:t>
      </w:r>
      <w:r>
        <w:rPr>
          <w:rFonts w:ascii="Times New Roman" w:eastAsia="Times New Roman" w:hAnsi="Times New Roman"/>
          <w:b/>
          <w:sz w:val="24"/>
        </w:rPr>
        <w:t>“Потпећка пећина“</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Електро</w:t>
      </w:r>
      <w:r>
        <w:rPr>
          <w:rFonts w:ascii="Times New Roman" w:eastAsia="Times New Roman" w:hAnsi="Times New Roman"/>
          <w:sz w:val="24"/>
        </w:rPr>
        <w:t xml:space="preserve"> </w:t>
      </w:r>
      <w:r>
        <w:rPr>
          <w:rFonts w:ascii="Times New Roman" w:eastAsia="Times New Roman" w:hAnsi="Times New Roman"/>
          <w:b/>
          <w:sz w:val="24"/>
        </w:rPr>
        <w:t>инсталација осветљења Потпећке пећине</w:t>
      </w:r>
    </w:p>
    <w:p w:rsidR="00324689" w:rsidRDefault="00324689" w:rsidP="00324689">
      <w:pPr>
        <w:spacing w:line="2" w:lineRule="exact"/>
        <w:rPr>
          <w:rFonts w:ascii="Times New Roman" w:eastAsia="Times New Roman" w:hAnsi="Times New Roman"/>
        </w:rPr>
      </w:pPr>
    </w:p>
    <w:p w:rsidR="00324689" w:rsidRDefault="00324689" w:rsidP="00A46C7D">
      <w:pPr>
        <w:numPr>
          <w:ilvl w:val="0"/>
          <w:numId w:val="4"/>
        </w:numPr>
        <w:tabs>
          <w:tab w:val="left" w:pos="240"/>
        </w:tabs>
        <w:spacing w:after="0" w:line="0" w:lineRule="atLeast"/>
        <w:ind w:left="240" w:hanging="240"/>
        <w:rPr>
          <w:rFonts w:ascii="Times New Roman" w:eastAsia="Times New Roman" w:hAnsi="Times New Roman"/>
          <w:b/>
          <w:sz w:val="24"/>
        </w:rPr>
      </w:pPr>
      <w:r>
        <w:rPr>
          <w:rFonts w:ascii="Times New Roman" w:eastAsia="Times New Roman" w:hAnsi="Times New Roman"/>
          <w:b/>
          <w:sz w:val="24"/>
        </w:rPr>
        <w:t>Напомена</w:t>
      </w:r>
    </w:p>
    <w:p w:rsidR="00324689" w:rsidRPr="00324689" w:rsidRDefault="00324689" w:rsidP="00324689">
      <w:pPr>
        <w:spacing w:line="235" w:lineRule="auto"/>
        <w:rPr>
          <w:rFonts w:ascii="Times New Roman" w:eastAsia="Times New Roman" w:hAnsi="Times New Roman"/>
          <w:sz w:val="24"/>
        </w:rPr>
      </w:pPr>
      <w:r>
        <w:rPr>
          <w:rFonts w:ascii="Times New Roman" w:eastAsia="Times New Roman" w:hAnsi="Times New Roman"/>
          <w:sz w:val="24"/>
        </w:rPr>
        <w:t>Јавна набавка се спроводи ради закључења уговора.</w:t>
      </w:r>
    </w:p>
    <w:p w:rsidR="00324689" w:rsidRDefault="00324689" w:rsidP="00A46C7D">
      <w:pPr>
        <w:numPr>
          <w:ilvl w:val="0"/>
          <w:numId w:val="5"/>
        </w:numPr>
        <w:tabs>
          <w:tab w:val="left" w:pos="240"/>
        </w:tabs>
        <w:spacing w:after="0" w:line="0" w:lineRule="atLeast"/>
        <w:ind w:left="240" w:hanging="240"/>
        <w:rPr>
          <w:rFonts w:ascii="Times New Roman" w:eastAsia="Times New Roman" w:hAnsi="Times New Roman"/>
          <w:b/>
          <w:sz w:val="24"/>
        </w:rPr>
      </w:pPr>
      <w:r>
        <w:rPr>
          <w:rFonts w:ascii="Times New Roman" w:eastAsia="Times New Roman" w:hAnsi="Times New Roman"/>
          <w:b/>
          <w:sz w:val="24"/>
        </w:rPr>
        <w:t xml:space="preserve">Контакт : </w:t>
      </w:r>
      <w:r>
        <w:rPr>
          <w:rFonts w:ascii="Times New Roman" w:eastAsia="Times New Roman" w:hAnsi="Times New Roman"/>
          <w:sz w:val="24"/>
        </w:rPr>
        <w:t>direktortouzice@gmail.com</w:t>
      </w:r>
    </w:p>
    <w:p w:rsidR="006515BA" w:rsidRDefault="00324689" w:rsidP="00324689">
      <w:pPr>
        <w:spacing w:line="0" w:lineRule="atLeast"/>
        <w:rPr>
          <w:rFonts w:ascii="Times New Roman" w:eastAsia="Times New Roman" w:hAnsi="Times New Roman"/>
          <w:sz w:val="24"/>
        </w:rPr>
      </w:pPr>
      <w:r>
        <w:rPr>
          <w:rFonts w:ascii="Times New Roman" w:eastAsia="Times New Roman" w:hAnsi="Times New Roman"/>
          <w:sz w:val="24"/>
        </w:rPr>
        <w:t>Лице за контакт: Данијела Ђорђевић-Арсић</w:t>
      </w:r>
    </w:p>
    <w:p w:rsidR="00324689" w:rsidRPr="00324689" w:rsidRDefault="00324689" w:rsidP="00324689">
      <w:pPr>
        <w:spacing w:line="0" w:lineRule="atLeast"/>
        <w:rPr>
          <w:rFonts w:ascii="Times New Roman" w:eastAsia="Times New Roman" w:hAnsi="Times New Roman"/>
          <w:sz w:val="24"/>
        </w:rPr>
      </w:pPr>
    </w:p>
    <w:p w:rsidR="00324689" w:rsidRDefault="00324689" w:rsidP="003246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2660"/>
        </w:tabs>
        <w:spacing w:after="0" w:line="0" w:lineRule="atLeast"/>
        <w:jc w:val="center"/>
        <w:rPr>
          <w:rFonts w:ascii="Times New Roman" w:eastAsia="Times New Roman" w:hAnsi="Times New Roman"/>
          <w:b/>
          <w:i/>
          <w:sz w:val="28"/>
        </w:rPr>
      </w:pPr>
      <w:r>
        <w:rPr>
          <w:rFonts w:ascii="Times New Roman" w:eastAsia="Times New Roman" w:hAnsi="Times New Roman"/>
          <w:b/>
          <w:i/>
          <w:sz w:val="28"/>
        </w:rPr>
        <w:t>II ПОДАЦИ О ПРЕДМЕТУ ЈАВНЕ НАБАВКЕ</w:t>
      </w:r>
    </w:p>
    <w:p w:rsidR="00324689" w:rsidRDefault="00324689" w:rsidP="00324689">
      <w:pPr>
        <w:spacing w:line="390" w:lineRule="exact"/>
        <w:rPr>
          <w:rFonts w:ascii="Times New Roman" w:eastAsia="Times New Roman" w:hAnsi="Times New Roman"/>
          <w:b/>
          <w:i/>
          <w:sz w:val="28"/>
        </w:rPr>
      </w:pPr>
    </w:p>
    <w:p w:rsidR="00324689" w:rsidRDefault="00324689" w:rsidP="00A46C7D">
      <w:pPr>
        <w:numPr>
          <w:ilvl w:val="0"/>
          <w:numId w:val="6"/>
        </w:numPr>
        <w:tabs>
          <w:tab w:val="left" w:pos="240"/>
        </w:tabs>
        <w:spacing w:after="0" w:line="0" w:lineRule="atLeast"/>
        <w:ind w:left="240" w:hanging="240"/>
        <w:rPr>
          <w:rFonts w:ascii="Times New Roman" w:eastAsia="Times New Roman" w:hAnsi="Times New Roman"/>
          <w:b/>
          <w:sz w:val="24"/>
        </w:rPr>
      </w:pPr>
      <w:r>
        <w:rPr>
          <w:rFonts w:ascii="Times New Roman" w:eastAsia="Times New Roman" w:hAnsi="Times New Roman"/>
          <w:b/>
          <w:sz w:val="24"/>
        </w:rPr>
        <w:t>Предмет јавне набавке</w:t>
      </w:r>
    </w:p>
    <w:p w:rsidR="00324689" w:rsidRDefault="00324689" w:rsidP="00324689">
      <w:pPr>
        <w:spacing w:line="7" w:lineRule="exact"/>
        <w:rPr>
          <w:rFonts w:ascii="Times New Roman" w:eastAsia="Times New Roman" w:hAnsi="Times New Roman"/>
        </w:rPr>
      </w:pPr>
    </w:p>
    <w:p w:rsidR="00324689" w:rsidRPr="00324689" w:rsidRDefault="00324689" w:rsidP="00324689">
      <w:pPr>
        <w:spacing w:line="236" w:lineRule="auto"/>
        <w:rPr>
          <w:rFonts w:ascii="Times New Roman" w:eastAsia="Times New Roman" w:hAnsi="Times New Roman"/>
          <w:b/>
          <w:sz w:val="24"/>
        </w:rPr>
      </w:pPr>
      <w:r>
        <w:rPr>
          <w:rFonts w:ascii="Times New Roman" w:eastAsia="Times New Roman" w:hAnsi="Times New Roman"/>
          <w:sz w:val="24"/>
        </w:rPr>
        <w:t xml:space="preserve">Предмет јавне набавке број </w:t>
      </w:r>
      <w:r>
        <w:rPr>
          <w:rFonts w:ascii="Times New Roman" w:eastAsia="Times New Roman" w:hAnsi="Times New Roman"/>
          <w:b/>
          <w:sz w:val="24"/>
        </w:rPr>
        <w:t>ЈНВВ</w:t>
      </w:r>
      <w:r>
        <w:rPr>
          <w:rFonts w:ascii="Times New Roman" w:eastAsia="Times New Roman" w:hAnsi="Times New Roman"/>
          <w:sz w:val="24"/>
        </w:rPr>
        <w:t xml:space="preserve"> </w:t>
      </w:r>
      <w:r>
        <w:rPr>
          <w:rFonts w:ascii="Times New Roman" w:eastAsia="Times New Roman" w:hAnsi="Times New Roman"/>
          <w:b/>
          <w:sz w:val="24"/>
        </w:rPr>
        <w:t>01/2018 -</w:t>
      </w:r>
      <w:r>
        <w:rPr>
          <w:rFonts w:ascii="Times New Roman" w:eastAsia="Times New Roman" w:hAnsi="Times New Roman"/>
          <w:sz w:val="24"/>
        </w:rPr>
        <w:t xml:space="preserve"> </w:t>
      </w:r>
      <w:r>
        <w:rPr>
          <w:rFonts w:ascii="Times New Roman" w:eastAsia="Times New Roman" w:hAnsi="Times New Roman"/>
          <w:b/>
          <w:sz w:val="24"/>
        </w:rPr>
        <w:t>Споменик природе</w:t>
      </w:r>
      <w:r>
        <w:rPr>
          <w:rFonts w:ascii="Times New Roman" w:eastAsia="Times New Roman" w:hAnsi="Times New Roman"/>
          <w:sz w:val="24"/>
        </w:rPr>
        <w:t xml:space="preserve"> </w:t>
      </w:r>
      <w:r>
        <w:rPr>
          <w:rFonts w:ascii="Times New Roman" w:eastAsia="Times New Roman" w:hAnsi="Times New Roman"/>
          <w:b/>
          <w:sz w:val="24"/>
        </w:rPr>
        <w:t>“Потпећка пећина“</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Електро</w:t>
      </w:r>
      <w:r>
        <w:rPr>
          <w:rFonts w:ascii="Times New Roman" w:eastAsia="Times New Roman" w:hAnsi="Times New Roman"/>
          <w:sz w:val="24"/>
        </w:rPr>
        <w:t xml:space="preserve"> </w:t>
      </w:r>
      <w:r>
        <w:rPr>
          <w:rFonts w:ascii="Times New Roman" w:eastAsia="Times New Roman" w:hAnsi="Times New Roman"/>
          <w:b/>
          <w:sz w:val="24"/>
        </w:rPr>
        <w:t>инсталација осветљења Потпећке пећине.</w:t>
      </w:r>
    </w:p>
    <w:p w:rsidR="006515BA" w:rsidRDefault="00324689" w:rsidP="00324689">
      <w:r>
        <w:rPr>
          <w:rFonts w:ascii="Times New Roman" w:eastAsia="Times New Roman" w:hAnsi="Times New Roman"/>
          <w:sz w:val="24"/>
        </w:rPr>
        <w:t xml:space="preserve">Предметна набавка је дефинисана у Општем речнику набавке на позицији: ОРН - </w:t>
      </w:r>
      <w:r>
        <w:rPr>
          <w:rFonts w:ascii="Times New Roman" w:eastAsia="Times New Roman" w:hAnsi="Times New Roman"/>
          <w:b/>
          <w:sz w:val="24"/>
        </w:rPr>
        <w:t>45310000</w:t>
      </w:r>
      <w:r>
        <w:rPr>
          <w:rFonts w:ascii="Times New Roman" w:eastAsia="Times New Roman" w:hAnsi="Times New Roman"/>
          <w:sz w:val="24"/>
        </w:rPr>
        <w:t xml:space="preserve"> – Радови на увођењу електричне инсталације</w:t>
      </w:r>
    </w:p>
    <w:p w:rsidR="006515BA" w:rsidRDefault="006515BA" w:rsidP="006515BA"/>
    <w:p w:rsidR="006515BA" w:rsidRDefault="006515BA" w:rsidP="006515BA"/>
    <w:p w:rsidR="006515BA" w:rsidRDefault="006515BA" w:rsidP="006515BA"/>
    <w:p w:rsidR="00324689" w:rsidRDefault="00324689" w:rsidP="006515BA"/>
    <w:p w:rsidR="00324689" w:rsidRDefault="00324689" w:rsidP="00324689">
      <w:pPr>
        <w:tabs>
          <w:tab w:val="left" w:pos="660"/>
        </w:tabs>
        <w:spacing w:after="0" w:line="0" w:lineRule="atLeast"/>
      </w:pPr>
    </w:p>
    <w:p w:rsidR="00324689" w:rsidRDefault="00324689" w:rsidP="003246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660"/>
        </w:tabs>
        <w:spacing w:after="0" w:line="0" w:lineRule="atLeast"/>
        <w:jc w:val="center"/>
        <w:rPr>
          <w:rFonts w:ascii="Times New Roman" w:eastAsia="Times New Roman" w:hAnsi="Times New Roman"/>
          <w:b/>
          <w:i/>
          <w:sz w:val="28"/>
        </w:rPr>
      </w:pPr>
      <w:r>
        <w:rPr>
          <w:rFonts w:ascii="Times New Roman" w:eastAsia="Times New Roman" w:hAnsi="Times New Roman"/>
          <w:b/>
          <w:i/>
          <w:sz w:val="28"/>
        </w:rPr>
        <w:lastRenderedPageBreak/>
        <w:t>III УСЛОВИ ЗА УЧЕШЋЕ У ПОСТУПКУ ЈАВНЕ НАБАВКЕ ИЗ ЧЛ. 75. ЗАКОНА</w:t>
      </w:r>
    </w:p>
    <w:p w:rsidR="00324689" w:rsidRDefault="00324689" w:rsidP="006515BA"/>
    <w:p w:rsidR="006515BA" w:rsidRPr="00471373" w:rsidRDefault="00F1667B" w:rsidP="00471373">
      <w:pPr>
        <w:tabs>
          <w:tab w:val="left" w:pos="840"/>
        </w:tabs>
        <w:spacing w:after="0" w:line="0" w:lineRule="atLeast"/>
        <w:rPr>
          <w:rFonts w:ascii="Times New Roman" w:eastAsia="Times New Roman" w:hAnsi="Times New Roman"/>
          <w:b/>
          <w:sz w:val="24"/>
        </w:rPr>
      </w:pPr>
      <w:r>
        <w:rPr>
          <w:rFonts w:ascii="Times New Roman" w:eastAsia="Times New Roman" w:hAnsi="Times New Roman"/>
          <w:b/>
          <w:sz w:val="24"/>
        </w:rPr>
        <w:t>1.</w:t>
      </w:r>
      <w:r w:rsidRPr="00F1667B">
        <w:rPr>
          <w:rFonts w:ascii="Times New Roman" w:eastAsia="Times New Roman" w:hAnsi="Times New Roman"/>
          <w:b/>
          <w:sz w:val="24"/>
        </w:rPr>
        <w:t>УСЛОВИ ЗА УЧЕШЋЕ У ПОСТУПКУ ЈАВНЕ НАБАВКЕ ИЗ ЧЛ. 75. ЗАКОНА</w:t>
      </w:r>
    </w:p>
    <w:tbl>
      <w:tblPr>
        <w:tblStyle w:val="TableGrid"/>
        <w:tblW w:w="9907" w:type="dxa"/>
        <w:tblLook w:val="04A0"/>
      </w:tblPr>
      <w:tblGrid>
        <w:gridCol w:w="648"/>
        <w:gridCol w:w="3960"/>
        <w:gridCol w:w="5299"/>
      </w:tblGrid>
      <w:tr w:rsidR="00F1667B" w:rsidTr="00F1667B">
        <w:trPr>
          <w:trHeight w:val="422"/>
        </w:trPr>
        <w:tc>
          <w:tcPr>
            <w:tcW w:w="9907" w:type="dxa"/>
            <w:gridSpan w:val="3"/>
            <w:shd w:val="clear" w:color="auto" w:fill="EEECE1" w:themeFill="background2"/>
          </w:tcPr>
          <w:p w:rsidR="00F1667B" w:rsidRPr="00F1667B" w:rsidRDefault="00F1667B" w:rsidP="00F1667B">
            <w:pPr>
              <w:spacing w:line="0" w:lineRule="atLeast"/>
              <w:ind w:right="20"/>
              <w:rPr>
                <w:rFonts w:ascii="Times New Roman" w:eastAsia="Times New Roman" w:hAnsi="Times New Roman"/>
                <w:b/>
              </w:rPr>
            </w:pPr>
            <w:r>
              <w:rPr>
                <w:rFonts w:ascii="Times New Roman" w:eastAsia="Times New Roman" w:hAnsi="Times New Roman"/>
                <w:b/>
              </w:rPr>
              <w:t>ОБАВЕЗНИ УСЛОВИ ЗА УЧЕШЋЕ У ПОСТУПКУ ЈАВНЕ НАБАВКЕ ИЗ ЧЛАНА 75.ЗАКОНА</w:t>
            </w:r>
          </w:p>
        </w:tc>
      </w:tr>
      <w:tr w:rsidR="00F1667B" w:rsidTr="00F1667B">
        <w:trPr>
          <w:trHeight w:val="289"/>
        </w:trPr>
        <w:tc>
          <w:tcPr>
            <w:tcW w:w="648" w:type="dxa"/>
          </w:tcPr>
          <w:p w:rsidR="00F1667B" w:rsidRPr="00F1667B" w:rsidRDefault="00F1667B" w:rsidP="006515BA">
            <w:pPr>
              <w:rPr>
                <w:rFonts w:ascii="Times New Roman" w:hAnsi="Times New Roman" w:cs="Times New Roman"/>
                <w:b/>
              </w:rPr>
            </w:pPr>
            <w:r w:rsidRPr="00F1667B">
              <w:rPr>
                <w:rFonts w:ascii="Times New Roman" w:hAnsi="Times New Roman" w:cs="Times New Roman"/>
                <w:b/>
              </w:rPr>
              <w:t>Бр.</w:t>
            </w:r>
          </w:p>
        </w:tc>
        <w:tc>
          <w:tcPr>
            <w:tcW w:w="3960" w:type="dxa"/>
          </w:tcPr>
          <w:p w:rsidR="00F1667B" w:rsidRPr="00F1667B" w:rsidRDefault="00F1667B" w:rsidP="00D01658">
            <w:pPr>
              <w:jc w:val="center"/>
              <w:rPr>
                <w:rFonts w:ascii="Times New Roman" w:hAnsi="Times New Roman" w:cs="Times New Roman"/>
                <w:b/>
              </w:rPr>
            </w:pPr>
            <w:r w:rsidRPr="00F1667B">
              <w:rPr>
                <w:rFonts w:ascii="Times New Roman" w:hAnsi="Times New Roman" w:cs="Times New Roman"/>
                <w:b/>
              </w:rPr>
              <w:t>УСЛОВИ</w:t>
            </w:r>
          </w:p>
        </w:tc>
        <w:tc>
          <w:tcPr>
            <w:tcW w:w="5299" w:type="dxa"/>
          </w:tcPr>
          <w:p w:rsidR="00F1667B" w:rsidRPr="00F1667B" w:rsidRDefault="00F1667B" w:rsidP="00D01658">
            <w:pPr>
              <w:jc w:val="center"/>
              <w:rPr>
                <w:rFonts w:ascii="Times New Roman" w:hAnsi="Times New Roman" w:cs="Times New Roman"/>
                <w:b/>
              </w:rPr>
            </w:pPr>
            <w:r w:rsidRPr="00F1667B">
              <w:rPr>
                <w:rFonts w:ascii="Times New Roman" w:hAnsi="Times New Roman" w:cs="Times New Roman"/>
                <w:b/>
              </w:rPr>
              <w:t>ДОКАЗИ</w:t>
            </w:r>
          </w:p>
        </w:tc>
      </w:tr>
      <w:tr w:rsidR="00F1667B" w:rsidTr="00F1667B">
        <w:trPr>
          <w:trHeight w:val="289"/>
        </w:trPr>
        <w:tc>
          <w:tcPr>
            <w:tcW w:w="648" w:type="dxa"/>
          </w:tcPr>
          <w:p w:rsidR="00F1667B" w:rsidRPr="00F1667B" w:rsidRDefault="00471373" w:rsidP="006515BA">
            <w:r>
              <w:t>1</w:t>
            </w:r>
            <w:r w:rsidR="00F1667B">
              <w:t>)</w:t>
            </w:r>
          </w:p>
        </w:tc>
        <w:tc>
          <w:tcPr>
            <w:tcW w:w="3960" w:type="dxa"/>
          </w:tcPr>
          <w:p w:rsidR="00F1667B" w:rsidRPr="00F1667B" w:rsidRDefault="00F1667B" w:rsidP="00F1667B">
            <w:pPr>
              <w:rPr>
                <w:rFonts w:ascii="Times New Roman" w:hAnsi="Times New Roman" w:cs="Times New Roman"/>
              </w:rPr>
            </w:pPr>
            <w:r w:rsidRPr="00F1667B">
              <w:rPr>
                <w:rFonts w:ascii="Times New Roman" w:hAnsi="Times New Roman" w:cs="Times New Roman"/>
              </w:rPr>
              <w:t>Понуђач је регистрован код надлежног органа, односно уписан у одговарајући регистар.</w:t>
            </w:r>
          </w:p>
        </w:tc>
        <w:tc>
          <w:tcPr>
            <w:tcW w:w="5299" w:type="dxa"/>
          </w:tcPr>
          <w:p w:rsidR="00F1667B" w:rsidRPr="00F1667B" w:rsidRDefault="00F1667B" w:rsidP="00F1667B">
            <w:pPr>
              <w:rPr>
                <w:rFonts w:ascii="Times New Roman" w:hAnsi="Times New Roman" w:cs="Times New Roman"/>
              </w:rPr>
            </w:pPr>
            <w:r w:rsidRPr="00F1667B">
              <w:rPr>
                <w:rFonts w:ascii="Times New Roman" w:hAnsi="Times New Roman" w:cs="Times New Roman"/>
              </w:rPr>
              <w:t>Извод</w:t>
            </w:r>
            <w:r w:rsidRPr="00F1667B">
              <w:rPr>
                <w:rFonts w:ascii="Times New Roman" w:hAnsi="Times New Roman" w:cs="Times New Roman"/>
              </w:rPr>
              <w:tab/>
              <w:t>из  регистра  Агенције  за  привредне  регистре,  односно извод из регистра надлежног Привредног суда</w:t>
            </w:r>
          </w:p>
        </w:tc>
      </w:tr>
      <w:tr w:rsidR="00F1667B" w:rsidTr="00F1667B">
        <w:trPr>
          <w:trHeight w:val="289"/>
        </w:trPr>
        <w:tc>
          <w:tcPr>
            <w:tcW w:w="648" w:type="dxa"/>
          </w:tcPr>
          <w:p w:rsidR="00F1667B" w:rsidRPr="00471373" w:rsidRDefault="00471373" w:rsidP="006515BA">
            <w:pPr>
              <w:rPr>
                <w:rFonts w:ascii="Times New Roman" w:hAnsi="Times New Roman" w:cs="Times New Roman"/>
              </w:rPr>
            </w:pPr>
            <w:r w:rsidRPr="00471373">
              <w:rPr>
                <w:rFonts w:ascii="Times New Roman" w:hAnsi="Times New Roman" w:cs="Times New Roman"/>
              </w:rPr>
              <w:t>2)</w:t>
            </w:r>
          </w:p>
        </w:tc>
        <w:tc>
          <w:tcPr>
            <w:tcW w:w="3960" w:type="dxa"/>
          </w:tcPr>
          <w:p w:rsidR="00F1667B" w:rsidRPr="00BF5926" w:rsidRDefault="00F1667B" w:rsidP="00BF5926">
            <w:pPr>
              <w:pStyle w:val="NoSpacing"/>
              <w:rPr>
                <w:rFonts w:ascii="Times New Roman" w:hAnsi="Times New Roman" w:cs="Times New Roman"/>
              </w:rPr>
            </w:pPr>
            <w:r w:rsidRPr="00BF5926">
              <w:rPr>
                <w:rFonts w:ascii="Times New Roman" w:hAnsi="Times New Roman" w:cs="Times New Roman"/>
              </w:rPr>
              <w:t>Понуђач и његов законски заступник</w:t>
            </w:r>
          </w:p>
          <w:p w:rsidR="00F1667B" w:rsidRPr="00BF5926" w:rsidRDefault="00F1667B" w:rsidP="00BF5926">
            <w:pPr>
              <w:pStyle w:val="NoSpacing"/>
              <w:rPr>
                <w:rFonts w:ascii="Times New Roman" w:hAnsi="Times New Roman" w:cs="Times New Roman"/>
              </w:rPr>
            </w:pPr>
            <w:r w:rsidRPr="00BF5926">
              <w:rPr>
                <w:rFonts w:ascii="Times New Roman" w:hAnsi="Times New Roman" w:cs="Times New Roman"/>
              </w:rPr>
              <w:t>није осуђиван за неко од кривичних</w:t>
            </w:r>
          </w:p>
          <w:p w:rsidR="00F1667B" w:rsidRPr="00BF5926" w:rsidRDefault="00F1667B" w:rsidP="00BF5926">
            <w:pPr>
              <w:pStyle w:val="NoSpacing"/>
              <w:rPr>
                <w:rFonts w:ascii="Times New Roman" w:hAnsi="Times New Roman" w:cs="Times New Roman"/>
              </w:rPr>
            </w:pPr>
            <w:r w:rsidRPr="00BF5926">
              <w:rPr>
                <w:rFonts w:ascii="Times New Roman" w:hAnsi="Times New Roman" w:cs="Times New Roman"/>
              </w:rPr>
              <w:t>дела као члан организоване</w:t>
            </w:r>
            <w:r w:rsidR="00BF5926">
              <w:rPr>
                <w:rFonts w:ascii="Times New Roman" w:hAnsi="Times New Roman" w:cs="Times New Roman"/>
              </w:rPr>
              <w:t xml:space="preserve"> </w:t>
            </w:r>
            <w:r w:rsidRPr="00BF5926">
              <w:rPr>
                <w:rFonts w:ascii="Times New Roman" w:hAnsi="Times New Roman" w:cs="Times New Roman"/>
              </w:rPr>
              <w:t>криминалне групе, да није осуђиван</w:t>
            </w:r>
          </w:p>
          <w:p w:rsidR="00F1667B" w:rsidRPr="00BF5926" w:rsidRDefault="00F1667B" w:rsidP="00BF5926">
            <w:pPr>
              <w:pStyle w:val="NoSpacing"/>
              <w:rPr>
                <w:rFonts w:ascii="Times New Roman" w:hAnsi="Times New Roman" w:cs="Times New Roman"/>
              </w:rPr>
            </w:pPr>
            <w:r w:rsidRPr="00BF5926">
              <w:rPr>
                <w:rFonts w:ascii="Times New Roman" w:hAnsi="Times New Roman" w:cs="Times New Roman"/>
              </w:rPr>
              <w:t>за кривична дела против привреде,</w:t>
            </w:r>
            <w:r w:rsidR="00BF5926">
              <w:rPr>
                <w:rFonts w:ascii="Times New Roman" w:hAnsi="Times New Roman" w:cs="Times New Roman"/>
              </w:rPr>
              <w:t xml:space="preserve"> </w:t>
            </w:r>
            <w:r w:rsidRPr="00BF5926">
              <w:rPr>
                <w:rFonts w:ascii="Times New Roman" w:hAnsi="Times New Roman" w:cs="Times New Roman"/>
              </w:rPr>
              <w:t>кривична дела против животне</w:t>
            </w:r>
          </w:p>
          <w:p w:rsidR="00F1667B" w:rsidRPr="00BF5926" w:rsidRDefault="00F1667B" w:rsidP="00BF5926">
            <w:pPr>
              <w:pStyle w:val="NoSpacing"/>
              <w:rPr>
                <w:rFonts w:ascii="Times New Roman" w:hAnsi="Times New Roman" w:cs="Times New Roman"/>
              </w:rPr>
            </w:pPr>
            <w:r w:rsidRPr="00BF5926">
              <w:rPr>
                <w:rFonts w:ascii="Times New Roman" w:hAnsi="Times New Roman" w:cs="Times New Roman"/>
              </w:rPr>
              <w:t>средине, кривично дело примања</w:t>
            </w:r>
          </w:p>
          <w:p w:rsidR="00F1667B" w:rsidRPr="00BF5926" w:rsidRDefault="00F1667B" w:rsidP="00BF5926">
            <w:pPr>
              <w:pStyle w:val="NoSpacing"/>
              <w:rPr>
                <w:rFonts w:ascii="Times New Roman" w:hAnsi="Times New Roman" w:cs="Times New Roman"/>
              </w:rPr>
            </w:pPr>
            <w:r w:rsidRPr="00BF5926">
              <w:rPr>
                <w:rFonts w:ascii="Times New Roman" w:hAnsi="Times New Roman" w:cs="Times New Roman"/>
              </w:rPr>
              <w:t>или давања мита, кривично дело</w:t>
            </w:r>
          </w:p>
          <w:p w:rsidR="00F1667B" w:rsidRDefault="00F1667B" w:rsidP="00BF5926">
            <w:pPr>
              <w:pStyle w:val="NoSpacing"/>
            </w:pPr>
            <w:r w:rsidRPr="00BF5926">
              <w:rPr>
                <w:rFonts w:ascii="Times New Roman" w:hAnsi="Times New Roman" w:cs="Times New Roman"/>
              </w:rPr>
              <w:t>преваре.</w:t>
            </w:r>
          </w:p>
        </w:tc>
        <w:tc>
          <w:tcPr>
            <w:tcW w:w="5299" w:type="dxa"/>
          </w:tcPr>
          <w:p w:rsidR="00BF5926" w:rsidRPr="00BF5926" w:rsidRDefault="00BF5926" w:rsidP="00BF5926">
            <w:pPr>
              <w:rPr>
                <w:rFonts w:ascii="Times New Roman" w:hAnsi="Times New Roman" w:cs="Times New Roman"/>
              </w:rPr>
            </w:pPr>
            <w:r w:rsidRPr="00BF5926">
              <w:rPr>
                <w:rFonts w:ascii="Times New Roman" w:hAnsi="Times New Roman" w:cs="Times New Roman"/>
              </w:rPr>
              <w:t xml:space="preserve">Доказ за </w:t>
            </w:r>
            <w:r w:rsidRPr="00BF5926">
              <w:rPr>
                <w:rFonts w:ascii="Times New Roman" w:hAnsi="Times New Roman" w:cs="Times New Roman"/>
                <w:b/>
              </w:rPr>
              <w:t>правно лице:</w:t>
            </w:r>
          </w:p>
          <w:p w:rsidR="00BF5926" w:rsidRPr="00BF5926" w:rsidRDefault="00BF5926" w:rsidP="00BF5926">
            <w:pPr>
              <w:rPr>
                <w:rFonts w:ascii="Times New Roman" w:hAnsi="Times New Roman" w:cs="Times New Roman"/>
              </w:rPr>
            </w:pPr>
            <w:r>
              <w:rPr>
                <w:rFonts w:ascii="Times New Roman" w:hAnsi="Times New Roman" w:cs="Times New Roman"/>
              </w:rPr>
              <w:t>1.)</w:t>
            </w:r>
            <w:r w:rsidRPr="00BF5926">
              <w:rPr>
                <w:rFonts w:ascii="Times New Roman" w:hAnsi="Times New Roman" w:cs="Times New Roman"/>
              </w:rPr>
              <w:t>Извод из казнене евиденције, односно уверење основног</w:t>
            </w:r>
            <w:r>
              <w:rPr>
                <w:rFonts w:ascii="Times New Roman" w:hAnsi="Times New Roman" w:cs="Times New Roman"/>
              </w:rPr>
              <w:t xml:space="preserve"> </w:t>
            </w:r>
            <w:r w:rsidRPr="00BF5926">
              <w:rPr>
                <w:rFonts w:ascii="Times New Roman" w:hAnsi="Times New Roman" w:cs="Times New Roman"/>
              </w:rPr>
              <w:t>и  вишег  суда  на  чијем  подручју  се  налази  седиште  домаћег</w:t>
            </w:r>
            <w:r>
              <w:rPr>
                <w:rFonts w:ascii="Times New Roman" w:hAnsi="Times New Roman" w:cs="Times New Roman"/>
              </w:rPr>
              <w:t xml:space="preserve"> </w:t>
            </w:r>
            <w:r w:rsidRPr="00BF5926">
              <w:rPr>
                <w:rFonts w:ascii="Times New Roman" w:hAnsi="Times New Roman" w:cs="Times New Roman"/>
              </w:rPr>
              <w:t>правног лица, односно седиште представништва или огранка</w:t>
            </w:r>
            <w:r>
              <w:rPr>
                <w:rFonts w:ascii="Times New Roman" w:hAnsi="Times New Roman" w:cs="Times New Roman"/>
              </w:rPr>
              <w:t xml:space="preserve"> </w:t>
            </w:r>
            <w:r w:rsidRPr="00BF5926">
              <w:rPr>
                <w:rFonts w:ascii="Times New Roman" w:hAnsi="Times New Roman" w:cs="Times New Roman"/>
              </w:rPr>
              <w:t>страног правног лица, којим се потврђује да правно лице није</w:t>
            </w:r>
          </w:p>
          <w:p w:rsidR="00BF5926" w:rsidRPr="00BF5926" w:rsidRDefault="00BF5926" w:rsidP="00BF5926">
            <w:pPr>
              <w:rPr>
                <w:rFonts w:ascii="Times New Roman" w:hAnsi="Times New Roman" w:cs="Times New Roman"/>
              </w:rPr>
            </w:pPr>
            <w:r w:rsidRPr="00BF5926">
              <w:rPr>
                <w:rFonts w:ascii="Times New Roman" w:hAnsi="Times New Roman" w:cs="Times New Roman"/>
              </w:rPr>
              <w:t>осуђивано за</w:t>
            </w:r>
            <w:r>
              <w:rPr>
                <w:rFonts w:ascii="Times New Roman" w:hAnsi="Times New Roman" w:cs="Times New Roman"/>
              </w:rPr>
              <w:t xml:space="preserve"> кривична дела против привреде, </w:t>
            </w:r>
            <w:r w:rsidRPr="00BF5926">
              <w:rPr>
                <w:rFonts w:ascii="Times New Roman" w:hAnsi="Times New Roman" w:cs="Times New Roman"/>
              </w:rPr>
              <w:t>кривична дела</w:t>
            </w:r>
            <w:r>
              <w:rPr>
                <w:rFonts w:ascii="Times New Roman" w:hAnsi="Times New Roman" w:cs="Times New Roman"/>
              </w:rPr>
              <w:t xml:space="preserve"> п</w:t>
            </w:r>
            <w:r w:rsidRPr="00BF5926">
              <w:rPr>
                <w:rFonts w:ascii="Times New Roman" w:hAnsi="Times New Roman" w:cs="Times New Roman"/>
              </w:rPr>
              <w:t>ротив животне средине, кривично дело примања или давања</w:t>
            </w:r>
            <w:r>
              <w:rPr>
                <w:rFonts w:ascii="Times New Roman" w:hAnsi="Times New Roman" w:cs="Times New Roman"/>
              </w:rPr>
              <w:t xml:space="preserve"> </w:t>
            </w:r>
            <w:r w:rsidRPr="00BF5926">
              <w:rPr>
                <w:rFonts w:ascii="Times New Roman" w:hAnsi="Times New Roman" w:cs="Times New Roman"/>
              </w:rPr>
              <w:t>мита, кривично дело преваре;</w:t>
            </w:r>
          </w:p>
          <w:p w:rsidR="00BF5926" w:rsidRPr="00BF5926" w:rsidRDefault="00BF5926" w:rsidP="00BF5926">
            <w:pPr>
              <w:rPr>
                <w:rFonts w:ascii="Times New Roman" w:hAnsi="Times New Roman" w:cs="Times New Roman"/>
              </w:rPr>
            </w:pPr>
            <w:r>
              <w:rPr>
                <w:rFonts w:ascii="Times New Roman" w:hAnsi="Times New Roman" w:cs="Times New Roman"/>
              </w:rPr>
              <w:t>2.)</w:t>
            </w:r>
            <w:r w:rsidRPr="00BF5926">
              <w:rPr>
                <w:rFonts w:ascii="Times New Roman" w:hAnsi="Times New Roman" w:cs="Times New Roman"/>
              </w:rPr>
              <w:t>Извод  из  казнене  евиденције  Посебног  одељења  за</w:t>
            </w:r>
            <w:r>
              <w:rPr>
                <w:rFonts w:ascii="Times New Roman" w:hAnsi="Times New Roman" w:cs="Times New Roman"/>
              </w:rPr>
              <w:t xml:space="preserve"> </w:t>
            </w:r>
            <w:r w:rsidRPr="00BF5926">
              <w:rPr>
                <w:rFonts w:ascii="Times New Roman" w:hAnsi="Times New Roman" w:cs="Times New Roman"/>
              </w:rPr>
              <w:t>организовани  криминал  Вишег</w:t>
            </w:r>
            <w:r>
              <w:rPr>
                <w:rFonts w:ascii="Times New Roman" w:hAnsi="Times New Roman" w:cs="Times New Roman"/>
              </w:rPr>
              <w:t xml:space="preserve">  суда  у  Београду,  којим  се </w:t>
            </w:r>
            <w:r w:rsidRPr="00BF5926">
              <w:rPr>
                <w:rFonts w:ascii="Times New Roman" w:hAnsi="Times New Roman" w:cs="Times New Roman"/>
              </w:rPr>
              <w:t>потврђује да правно лице није</w:t>
            </w:r>
            <w:r>
              <w:rPr>
                <w:rFonts w:ascii="Times New Roman" w:hAnsi="Times New Roman" w:cs="Times New Roman"/>
              </w:rPr>
              <w:t xml:space="preserve"> осуђивано за неко од кривичних </w:t>
            </w:r>
            <w:r w:rsidRPr="00BF5926">
              <w:rPr>
                <w:rFonts w:ascii="Times New Roman" w:hAnsi="Times New Roman" w:cs="Times New Roman"/>
              </w:rPr>
              <w:t>дела организованог криминала;</w:t>
            </w:r>
          </w:p>
          <w:p w:rsidR="00BF5926" w:rsidRPr="00BF5926" w:rsidRDefault="00BF5926" w:rsidP="00BF5926">
            <w:pPr>
              <w:rPr>
                <w:rFonts w:ascii="Times New Roman" w:hAnsi="Times New Roman" w:cs="Times New Roman"/>
              </w:rPr>
            </w:pPr>
            <w:r>
              <w:rPr>
                <w:rFonts w:ascii="Times New Roman" w:hAnsi="Times New Roman" w:cs="Times New Roman"/>
              </w:rPr>
              <w:t>3.)</w:t>
            </w:r>
            <w:r w:rsidRPr="00BF5926">
              <w:rPr>
                <w:rFonts w:ascii="Times New Roman" w:hAnsi="Times New Roman" w:cs="Times New Roman"/>
              </w:rPr>
              <w:t>Извод из казнене евиденције, односно уверење надлежне</w:t>
            </w:r>
            <w:r>
              <w:rPr>
                <w:rFonts w:ascii="Times New Roman" w:hAnsi="Times New Roman" w:cs="Times New Roman"/>
              </w:rPr>
              <w:t xml:space="preserve"> </w:t>
            </w:r>
            <w:r w:rsidRPr="00BF5926">
              <w:rPr>
                <w:rFonts w:ascii="Times New Roman" w:hAnsi="Times New Roman" w:cs="Times New Roman"/>
              </w:rPr>
              <w:t>полицијске  управе  МУП-а,  кој</w:t>
            </w:r>
            <w:r>
              <w:rPr>
                <w:rFonts w:ascii="Times New Roman" w:hAnsi="Times New Roman" w:cs="Times New Roman"/>
              </w:rPr>
              <w:t xml:space="preserve">им  се  потврђује  да  законски </w:t>
            </w:r>
            <w:r w:rsidRPr="00BF5926">
              <w:rPr>
                <w:rFonts w:ascii="Times New Roman" w:hAnsi="Times New Roman" w:cs="Times New Roman"/>
              </w:rPr>
              <w:t>заступник  понуђача  није  осуђи</w:t>
            </w:r>
            <w:r>
              <w:rPr>
                <w:rFonts w:ascii="Times New Roman" w:hAnsi="Times New Roman" w:cs="Times New Roman"/>
              </w:rPr>
              <w:t xml:space="preserve">ван  за  кривична  дела  против </w:t>
            </w:r>
            <w:r w:rsidRPr="00BF5926">
              <w:rPr>
                <w:rFonts w:ascii="Times New Roman" w:hAnsi="Times New Roman" w:cs="Times New Roman"/>
              </w:rPr>
              <w:t>привреде,  кривична  дела  против  животне  средине,  кривично</w:t>
            </w:r>
          </w:p>
          <w:p w:rsidR="00BF5926" w:rsidRPr="00BF5926" w:rsidRDefault="00BF5926" w:rsidP="00BF5926">
            <w:pPr>
              <w:rPr>
                <w:rFonts w:ascii="Times New Roman" w:hAnsi="Times New Roman" w:cs="Times New Roman"/>
              </w:rPr>
            </w:pPr>
            <w:r w:rsidRPr="00BF5926">
              <w:rPr>
                <w:rFonts w:ascii="Times New Roman" w:hAnsi="Times New Roman" w:cs="Times New Roman"/>
              </w:rPr>
              <w:t>дело примања</w:t>
            </w:r>
            <w:r>
              <w:rPr>
                <w:rFonts w:ascii="Times New Roman" w:hAnsi="Times New Roman" w:cs="Times New Roman"/>
              </w:rPr>
              <w:t xml:space="preserve"> или давања мита, кривично дело </w:t>
            </w:r>
            <w:r w:rsidRPr="00BF5926">
              <w:rPr>
                <w:rFonts w:ascii="Times New Roman" w:hAnsi="Times New Roman" w:cs="Times New Roman"/>
              </w:rPr>
              <w:t>преваре и неко</w:t>
            </w:r>
            <w:r>
              <w:rPr>
                <w:rFonts w:ascii="Times New Roman" w:hAnsi="Times New Roman" w:cs="Times New Roman"/>
              </w:rPr>
              <w:t xml:space="preserve"> </w:t>
            </w:r>
            <w:r w:rsidRPr="00BF5926">
              <w:rPr>
                <w:rFonts w:ascii="Times New Roman" w:hAnsi="Times New Roman" w:cs="Times New Roman"/>
              </w:rPr>
              <w:t>од кривичних дела организованог криминала (захтев се може</w:t>
            </w:r>
            <w:r>
              <w:rPr>
                <w:rFonts w:ascii="Times New Roman" w:hAnsi="Times New Roman" w:cs="Times New Roman"/>
              </w:rPr>
              <w:t xml:space="preserve"> </w:t>
            </w:r>
            <w:r w:rsidRPr="00BF5926">
              <w:rPr>
                <w:rFonts w:ascii="Times New Roman" w:hAnsi="Times New Roman" w:cs="Times New Roman"/>
              </w:rPr>
              <w:t>поднети према месту рођења или према месту пребивалишта</w:t>
            </w:r>
            <w:r>
              <w:rPr>
                <w:rFonts w:ascii="Times New Roman" w:hAnsi="Times New Roman" w:cs="Times New Roman"/>
              </w:rPr>
              <w:t xml:space="preserve"> </w:t>
            </w:r>
            <w:r w:rsidRPr="00BF5926">
              <w:rPr>
                <w:rFonts w:ascii="Times New Roman" w:hAnsi="Times New Roman" w:cs="Times New Roman"/>
              </w:rPr>
              <w:t>законског  заступника).  Уколико  понуђач  има  више  законских</w:t>
            </w:r>
            <w:r>
              <w:rPr>
                <w:rFonts w:ascii="Times New Roman" w:hAnsi="Times New Roman" w:cs="Times New Roman"/>
              </w:rPr>
              <w:t xml:space="preserve"> </w:t>
            </w:r>
            <w:r w:rsidRPr="00BF5926">
              <w:rPr>
                <w:rFonts w:ascii="Times New Roman" w:hAnsi="Times New Roman" w:cs="Times New Roman"/>
              </w:rPr>
              <w:t>заступника дужан је да достави доказ за сваког од њих.</w:t>
            </w:r>
          </w:p>
          <w:p w:rsidR="00BF5926" w:rsidRPr="00BF5926" w:rsidRDefault="00BF5926" w:rsidP="00BF5926">
            <w:pPr>
              <w:rPr>
                <w:rFonts w:ascii="Times New Roman" w:hAnsi="Times New Roman" w:cs="Times New Roman"/>
              </w:rPr>
            </w:pPr>
            <w:r w:rsidRPr="00BF5926">
              <w:rPr>
                <w:rFonts w:ascii="Times New Roman" w:hAnsi="Times New Roman" w:cs="Times New Roman"/>
              </w:rPr>
              <w:t xml:space="preserve">Доказ </w:t>
            </w:r>
            <w:r w:rsidRPr="00BF5926">
              <w:rPr>
                <w:rFonts w:ascii="Times New Roman" w:hAnsi="Times New Roman" w:cs="Times New Roman"/>
                <w:b/>
              </w:rPr>
              <w:t>за предузетнике</w:t>
            </w:r>
            <w:r w:rsidRPr="00BF5926">
              <w:rPr>
                <w:rFonts w:ascii="Times New Roman" w:hAnsi="Times New Roman" w:cs="Times New Roman"/>
              </w:rPr>
              <w:t>:</w:t>
            </w:r>
          </w:p>
          <w:p w:rsidR="00BF5926" w:rsidRPr="00BF5926" w:rsidRDefault="00BF5926" w:rsidP="00BF5926">
            <w:pPr>
              <w:rPr>
                <w:rFonts w:ascii="Times New Roman" w:hAnsi="Times New Roman" w:cs="Times New Roman"/>
              </w:rPr>
            </w:pPr>
            <w:r w:rsidRPr="00BF5926">
              <w:rPr>
                <w:rFonts w:ascii="Times New Roman" w:hAnsi="Times New Roman" w:cs="Times New Roman"/>
              </w:rPr>
              <w:t>-Извод</w:t>
            </w:r>
            <w:r w:rsidRPr="00BF5926">
              <w:rPr>
                <w:rFonts w:ascii="Times New Roman" w:hAnsi="Times New Roman" w:cs="Times New Roman"/>
              </w:rPr>
              <w:tab/>
              <w:t xml:space="preserve">из </w:t>
            </w:r>
            <w:r>
              <w:rPr>
                <w:rFonts w:ascii="Times New Roman" w:hAnsi="Times New Roman" w:cs="Times New Roman"/>
              </w:rPr>
              <w:t xml:space="preserve"> казнене  евиденције  надлежне </w:t>
            </w:r>
            <w:r w:rsidRPr="00BF5926">
              <w:rPr>
                <w:rFonts w:ascii="Times New Roman" w:hAnsi="Times New Roman" w:cs="Times New Roman"/>
              </w:rPr>
              <w:t>Полицијске  управе</w:t>
            </w:r>
            <w:r>
              <w:rPr>
                <w:rFonts w:ascii="Times New Roman" w:hAnsi="Times New Roman" w:cs="Times New Roman"/>
              </w:rPr>
              <w:t xml:space="preserve"> </w:t>
            </w:r>
            <w:r w:rsidRPr="00BF5926">
              <w:rPr>
                <w:rFonts w:ascii="Times New Roman" w:hAnsi="Times New Roman" w:cs="Times New Roman"/>
              </w:rPr>
              <w:t>МУП  да  није  осуђиван  за  неко  од  кривичних  дела  као  члан</w:t>
            </w:r>
            <w:r>
              <w:rPr>
                <w:rFonts w:ascii="Times New Roman" w:hAnsi="Times New Roman" w:cs="Times New Roman"/>
              </w:rPr>
              <w:t xml:space="preserve"> </w:t>
            </w:r>
            <w:r w:rsidRPr="00BF5926">
              <w:rPr>
                <w:rFonts w:ascii="Times New Roman" w:hAnsi="Times New Roman" w:cs="Times New Roman"/>
              </w:rPr>
              <w:t>организоване криминалне групе, да није осуђиван за кривична</w:t>
            </w:r>
            <w:r>
              <w:rPr>
                <w:rFonts w:ascii="Times New Roman" w:hAnsi="Times New Roman" w:cs="Times New Roman"/>
              </w:rPr>
              <w:t xml:space="preserve"> </w:t>
            </w:r>
            <w:r w:rsidRPr="00BF5926">
              <w:rPr>
                <w:rFonts w:ascii="Times New Roman" w:hAnsi="Times New Roman" w:cs="Times New Roman"/>
              </w:rPr>
              <w:t>дела против привреде, кривична дела против заштите животне</w:t>
            </w:r>
          </w:p>
          <w:p w:rsidR="00BF5926" w:rsidRPr="00BF5926" w:rsidRDefault="00BF5926" w:rsidP="00BF5926">
            <w:pPr>
              <w:rPr>
                <w:rFonts w:ascii="Times New Roman" w:hAnsi="Times New Roman" w:cs="Times New Roman"/>
              </w:rPr>
            </w:pPr>
            <w:r w:rsidRPr="00BF5926">
              <w:rPr>
                <w:rFonts w:ascii="Times New Roman" w:hAnsi="Times New Roman" w:cs="Times New Roman"/>
              </w:rPr>
              <w:t>средине, кривично дело пр</w:t>
            </w:r>
            <w:r>
              <w:rPr>
                <w:rFonts w:ascii="Times New Roman" w:hAnsi="Times New Roman" w:cs="Times New Roman"/>
              </w:rPr>
              <w:t xml:space="preserve">имања или давања мита, кривично </w:t>
            </w:r>
            <w:r w:rsidRPr="00BF5926">
              <w:rPr>
                <w:rFonts w:ascii="Times New Roman" w:hAnsi="Times New Roman" w:cs="Times New Roman"/>
              </w:rPr>
              <w:t>дело преваре (захтев се може</w:t>
            </w:r>
            <w:r>
              <w:rPr>
                <w:rFonts w:ascii="Times New Roman" w:hAnsi="Times New Roman" w:cs="Times New Roman"/>
              </w:rPr>
              <w:t xml:space="preserve"> поднети према месту рођења или </w:t>
            </w:r>
            <w:r w:rsidRPr="00BF5926">
              <w:rPr>
                <w:rFonts w:ascii="Times New Roman" w:hAnsi="Times New Roman" w:cs="Times New Roman"/>
              </w:rPr>
              <w:t>према месту пребивалишта).</w:t>
            </w:r>
          </w:p>
          <w:p w:rsidR="00BF5926" w:rsidRPr="00BF5926" w:rsidRDefault="00BF5926" w:rsidP="00BF5926">
            <w:pPr>
              <w:rPr>
                <w:rFonts w:ascii="Times New Roman" w:hAnsi="Times New Roman" w:cs="Times New Roman"/>
              </w:rPr>
            </w:pPr>
            <w:r w:rsidRPr="00BF5926">
              <w:rPr>
                <w:rFonts w:ascii="Times New Roman" w:hAnsi="Times New Roman" w:cs="Times New Roman"/>
              </w:rPr>
              <w:t xml:space="preserve">Доказ за </w:t>
            </w:r>
            <w:r w:rsidRPr="00BF5926">
              <w:rPr>
                <w:rFonts w:ascii="Times New Roman" w:hAnsi="Times New Roman" w:cs="Times New Roman"/>
                <w:b/>
              </w:rPr>
              <w:t>физичка лица</w:t>
            </w:r>
            <w:r w:rsidRPr="00BF5926">
              <w:rPr>
                <w:rFonts w:ascii="Times New Roman" w:hAnsi="Times New Roman" w:cs="Times New Roman"/>
              </w:rPr>
              <w:t>:</w:t>
            </w:r>
          </w:p>
          <w:p w:rsidR="00F1667B" w:rsidRPr="00BF5926" w:rsidRDefault="00BF5926" w:rsidP="00BF5926">
            <w:pPr>
              <w:rPr>
                <w:rFonts w:ascii="Times New Roman" w:hAnsi="Times New Roman" w:cs="Times New Roman"/>
              </w:rPr>
            </w:pPr>
            <w:r w:rsidRPr="00BF5926">
              <w:rPr>
                <w:rFonts w:ascii="Times New Roman" w:hAnsi="Times New Roman" w:cs="Times New Roman"/>
              </w:rPr>
              <w:t>-Извод  из  казнене  евиденције  надлежне</w:t>
            </w:r>
            <w:r>
              <w:rPr>
                <w:rFonts w:ascii="Times New Roman" w:hAnsi="Times New Roman" w:cs="Times New Roman"/>
              </w:rPr>
              <w:t xml:space="preserve"> Полицијске  управе </w:t>
            </w:r>
            <w:r w:rsidRPr="00BF5926">
              <w:rPr>
                <w:rFonts w:ascii="Times New Roman" w:hAnsi="Times New Roman" w:cs="Times New Roman"/>
              </w:rPr>
              <w:t xml:space="preserve">МУП  да  </w:t>
            </w:r>
            <w:r>
              <w:rPr>
                <w:rFonts w:ascii="Times New Roman" w:hAnsi="Times New Roman" w:cs="Times New Roman"/>
              </w:rPr>
              <w:t xml:space="preserve">није  осуђиван  за  неко </w:t>
            </w:r>
            <w:r w:rsidRPr="00BF5926">
              <w:rPr>
                <w:rFonts w:ascii="Times New Roman" w:hAnsi="Times New Roman" w:cs="Times New Roman"/>
              </w:rPr>
              <w:t>од  кривичних  дела  као  члан</w:t>
            </w:r>
            <w:r>
              <w:rPr>
                <w:rFonts w:ascii="Times New Roman" w:hAnsi="Times New Roman" w:cs="Times New Roman"/>
              </w:rPr>
              <w:t xml:space="preserve"> </w:t>
            </w:r>
            <w:r w:rsidRPr="00BF5926">
              <w:rPr>
                <w:rFonts w:ascii="Times New Roman" w:hAnsi="Times New Roman" w:cs="Times New Roman"/>
              </w:rPr>
              <w:t xml:space="preserve">организоване </w:t>
            </w:r>
            <w:r w:rsidRPr="00BF5926">
              <w:rPr>
                <w:rFonts w:ascii="Times New Roman" w:hAnsi="Times New Roman" w:cs="Times New Roman"/>
              </w:rPr>
              <w:lastRenderedPageBreak/>
              <w:t>криминалне груп</w:t>
            </w:r>
            <w:r>
              <w:rPr>
                <w:rFonts w:ascii="Times New Roman" w:hAnsi="Times New Roman" w:cs="Times New Roman"/>
              </w:rPr>
              <w:t xml:space="preserve">е, да није осуђиван за кривична </w:t>
            </w:r>
            <w:r w:rsidRPr="00BF5926">
              <w:rPr>
                <w:rFonts w:ascii="Times New Roman" w:hAnsi="Times New Roman" w:cs="Times New Roman"/>
              </w:rPr>
              <w:t>дела против привреде, криви</w:t>
            </w:r>
            <w:r>
              <w:rPr>
                <w:rFonts w:ascii="Times New Roman" w:hAnsi="Times New Roman" w:cs="Times New Roman"/>
              </w:rPr>
              <w:t xml:space="preserve">чна дела против заштите животне </w:t>
            </w:r>
            <w:r w:rsidRPr="00BF5926">
              <w:rPr>
                <w:rFonts w:ascii="Times New Roman" w:hAnsi="Times New Roman" w:cs="Times New Roman"/>
              </w:rPr>
              <w:t>средине, кривично дело пр</w:t>
            </w:r>
            <w:r>
              <w:rPr>
                <w:rFonts w:ascii="Times New Roman" w:hAnsi="Times New Roman" w:cs="Times New Roman"/>
              </w:rPr>
              <w:t xml:space="preserve">имања или давања мита, кривично </w:t>
            </w:r>
            <w:r w:rsidRPr="00BF5926">
              <w:rPr>
                <w:rFonts w:ascii="Times New Roman" w:hAnsi="Times New Roman" w:cs="Times New Roman"/>
              </w:rPr>
              <w:t xml:space="preserve">дело преваре(захтев се </w:t>
            </w:r>
            <w:r>
              <w:rPr>
                <w:rFonts w:ascii="Times New Roman" w:hAnsi="Times New Roman" w:cs="Times New Roman"/>
              </w:rPr>
              <w:t xml:space="preserve">може поднети према месту рођења или </w:t>
            </w:r>
            <w:r w:rsidRPr="00BF5926">
              <w:rPr>
                <w:rFonts w:ascii="Times New Roman" w:hAnsi="Times New Roman" w:cs="Times New Roman"/>
              </w:rPr>
              <w:t>према месту пребивалишта).</w:t>
            </w:r>
          </w:p>
        </w:tc>
      </w:tr>
      <w:tr w:rsidR="00F1667B" w:rsidTr="00F1667B">
        <w:trPr>
          <w:trHeight w:val="289"/>
        </w:trPr>
        <w:tc>
          <w:tcPr>
            <w:tcW w:w="648" w:type="dxa"/>
          </w:tcPr>
          <w:p w:rsidR="00F1667B" w:rsidRPr="00471373" w:rsidRDefault="00471373" w:rsidP="006515BA">
            <w:pPr>
              <w:rPr>
                <w:rFonts w:ascii="Times New Roman" w:hAnsi="Times New Roman" w:cs="Times New Roman"/>
              </w:rPr>
            </w:pPr>
            <w:r w:rsidRPr="00471373">
              <w:rPr>
                <w:rFonts w:ascii="Times New Roman" w:hAnsi="Times New Roman" w:cs="Times New Roman"/>
              </w:rPr>
              <w:lastRenderedPageBreak/>
              <w:t>3</w:t>
            </w:r>
            <w:r>
              <w:rPr>
                <w:rFonts w:ascii="Times New Roman" w:hAnsi="Times New Roman" w:cs="Times New Roman"/>
              </w:rPr>
              <w:t>)</w:t>
            </w:r>
          </w:p>
        </w:tc>
        <w:tc>
          <w:tcPr>
            <w:tcW w:w="3960" w:type="dxa"/>
          </w:tcPr>
          <w:p w:rsidR="00BF5926" w:rsidRPr="00BF5926" w:rsidRDefault="00BF5926" w:rsidP="00BF5926">
            <w:pPr>
              <w:pStyle w:val="NoSpacing"/>
              <w:rPr>
                <w:rFonts w:ascii="Times New Roman" w:hAnsi="Times New Roman" w:cs="Times New Roman"/>
              </w:rPr>
            </w:pPr>
            <w:r w:rsidRPr="00BF5926">
              <w:rPr>
                <w:rFonts w:ascii="Times New Roman" w:hAnsi="Times New Roman" w:cs="Times New Roman"/>
              </w:rPr>
              <w:t>Да је измирио доспеле порезе,</w:t>
            </w:r>
            <w:r>
              <w:rPr>
                <w:rFonts w:ascii="Times New Roman" w:hAnsi="Times New Roman" w:cs="Times New Roman"/>
              </w:rPr>
              <w:t xml:space="preserve"> </w:t>
            </w:r>
            <w:r w:rsidRPr="00BF5926">
              <w:rPr>
                <w:rFonts w:ascii="Times New Roman" w:hAnsi="Times New Roman" w:cs="Times New Roman"/>
              </w:rPr>
              <w:t>доприносе и друге јавне дажбине у</w:t>
            </w:r>
          </w:p>
          <w:p w:rsidR="00F1667B" w:rsidRPr="00BF5926" w:rsidRDefault="00BF5926" w:rsidP="00BF5926">
            <w:pPr>
              <w:pStyle w:val="NoSpacing"/>
              <w:rPr>
                <w:rFonts w:ascii="Times New Roman" w:hAnsi="Times New Roman" w:cs="Times New Roman"/>
              </w:rPr>
            </w:pPr>
            <w:r w:rsidRPr="00BF5926">
              <w:rPr>
                <w:rFonts w:ascii="Times New Roman" w:hAnsi="Times New Roman" w:cs="Times New Roman"/>
              </w:rPr>
              <w:t>складу са прописима Републике</w:t>
            </w:r>
            <w:r>
              <w:rPr>
                <w:rFonts w:ascii="Times New Roman" w:hAnsi="Times New Roman" w:cs="Times New Roman"/>
              </w:rPr>
              <w:t xml:space="preserve"> </w:t>
            </w:r>
            <w:r w:rsidRPr="00BF5926">
              <w:rPr>
                <w:rFonts w:ascii="Times New Roman" w:hAnsi="Times New Roman" w:cs="Times New Roman"/>
              </w:rPr>
              <w:t>Србије или стране државе када има</w:t>
            </w:r>
            <w:r>
              <w:rPr>
                <w:rFonts w:ascii="Times New Roman" w:hAnsi="Times New Roman" w:cs="Times New Roman"/>
              </w:rPr>
              <w:t xml:space="preserve"> </w:t>
            </w:r>
            <w:r w:rsidRPr="00BF5926">
              <w:rPr>
                <w:rFonts w:ascii="Times New Roman" w:hAnsi="Times New Roman" w:cs="Times New Roman"/>
              </w:rPr>
              <w:t xml:space="preserve">седиште на њеној територији </w:t>
            </w:r>
            <w:r w:rsidRPr="00471373">
              <w:rPr>
                <w:rFonts w:ascii="Times New Roman" w:hAnsi="Times New Roman" w:cs="Times New Roman"/>
                <w:i/>
              </w:rPr>
              <w:t>(чл. 75.ст. 1. тач. 4) Закона);</w:t>
            </w:r>
          </w:p>
        </w:tc>
        <w:tc>
          <w:tcPr>
            <w:tcW w:w="5299" w:type="dxa"/>
          </w:tcPr>
          <w:p w:rsidR="00BF5926" w:rsidRDefault="00BF5926" w:rsidP="00BF5926">
            <w:pPr>
              <w:pStyle w:val="NoSpacing"/>
              <w:rPr>
                <w:rFonts w:ascii="Times New Roman" w:hAnsi="Times New Roman" w:cs="Times New Roman"/>
              </w:rPr>
            </w:pPr>
            <w:r w:rsidRPr="00BF5926">
              <w:rPr>
                <w:rFonts w:ascii="Times New Roman" w:hAnsi="Times New Roman" w:cs="Times New Roman"/>
              </w:rPr>
              <w:t>Уверење Пореске управе Министарства финансија и привреде да</w:t>
            </w:r>
            <w:r>
              <w:rPr>
                <w:rFonts w:ascii="Times New Roman" w:hAnsi="Times New Roman" w:cs="Times New Roman"/>
              </w:rPr>
              <w:t xml:space="preserve"> </w:t>
            </w:r>
            <w:r w:rsidRPr="00BF5926">
              <w:rPr>
                <w:rFonts w:ascii="Times New Roman" w:hAnsi="Times New Roman" w:cs="Times New Roman"/>
              </w:rPr>
              <w:t>је измирио доспеле порезе и доприносе и уверење надлежне</w:t>
            </w:r>
            <w:r>
              <w:rPr>
                <w:rFonts w:ascii="Times New Roman" w:hAnsi="Times New Roman" w:cs="Times New Roman"/>
              </w:rPr>
              <w:t xml:space="preserve"> </w:t>
            </w:r>
            <w:r w:rsidRPr="00BF5926">
              <w:rPr>
                <w:rFonts w:ascii="Times New Roman" w:hAnsi="Times New Roman" w:cs="Times New Roman"/>
              </w:rPr>
              <w:t>управе  локалне  самоуправе  да  је  измирио  обавезе  по  основу</w:t>
            </w:r>
            <w:r>
              <w:rPr>
                <w:rFonts w:ascii="Times New Roman" w:hAnsi="Times New Roman" w:cs="Times New Roman"/>
              </w:rPr>
              <w:t xml:space="preserve"> </w:t>
            </w:r>
            <w:r w:rsidRPr="00BF5926">
              <w:rPr>
                <w:rFonts w:ascii="Times New Roman" w:hAnsi="Times New Roman" w:cs="Times New Roman"/>
              </w:rPr>
              <w:t>изворних  локалних  јавних  прихода  или  потврду  Агенције  за</w:t>
            </w:r>
            <w:r>
              <w:rPr>
                <w:rFonts w:ascii="Times New Roman" w:hAnsi="Times New Roman" w:cs="Times New Roman"/>
              </w:rPr>
              <w:t xml:space="preserve"> </w:t>
            </w:r>
            <w:r w:rsidRPr="00BF5926">
              <w:rPr>
                <w:rFonts w:ascii="Times New Roman" w:hAnsi="Times New Roman" w:cs="Times New Roman"/>
              </w:rPr>
              <w:t xml:space="preserve">приватизацију </w:t>
            </w:r>
            <w:r>
              <w:rPr>
                <w:rFonts w:ascii="Times New Roman" w:hAnsi="Times New Roman" w:cs="Times New Roman"/>
              </w:rPr>
              <w:t xml:space="preserve">да се понуђач налази у поступку </w:t>
            </w:r>
            <w:r w:rsidRPr="00BF5926">
              <w:rPr>
                <w:rFonts w:ascii="Times New Roman" w:hAnsi="Times New Roman" w:cs="Times New Roman"/>
              </w:rPr>
              <w:t>приватизације.</w:t>
            </w:r>
            <w:r>
              <w:rPr>
                <w:rFonts w:ascii="Times New Roman" w:hAnsi="Times New Roman" w:cs="Times New Roman"/>
              </w:rPr>
              <w:t xml:space="preserve"> </w:t>
            </w:r>
          </w:p>
          <w:p w:rsidR="00BF5926" w:rsidRPr="00BF5926" w:rsidRDefault="00BF5926" w:rsidP="00BF5926">
            <w:pPr>
              <w:pStyle w:val="NoSpacing"/>
              <w:rPr>
                <w:rFonts w:ascii="Times New Roman" w:hAnsi="Times New Roman" w:cs="Times New Roman"/>
                <w:b/>
              </w:rPr>
            </w:pPr>
            <w:r w:rsidRPr="00BF5926">
              <w:rPr>
                <w:rFonts w:ascii="Times New Roman" w:hAnsi="Times New Roman" w:cs="Times New Roman"/>
                <w:b/>
              </w:rPr>
              <w:t>Доказ не може бити старији од два месеца пре отварања</w:t>
            </w:r>
            <w:r>
              <w:rPr>
                <w:rFonts w:ascii="Times New Roman" w:hAnsi="Times New Roman" w:cs="Times New Roman"/>
                <w:b/>
              </w:rPr>
              <w:t xml:space="preserve"> понуда.</w:t>
            </w:r>
          </w:p>
          <w:p w:rsidR="00F1667B" w:rsidRDefault="00F1667B" w:rsidP="006515BA"/>
        </w:tc>
      </w:tr>
      <w:tr w:rsidR="00F1667B" w:rsidTr="00F1667B">
        <w:trPr>
          <w:trHeight w:val="289"/>
        </w:trPr>
        <w:tc>
          <w:tcPr>
            <w:tcW w:w="648" w:type="dxa"/>
          </w:tcPr>
          <w:p w:rsidR="00F1667B" w:rsidRPr="00471373" w:rsidRDefault="00471373" w:rsidP="006515BA">
            <w:pPr>
              <w:rPr>
                <w:rFonts w:ascii="Times New Roman" w:hAnsi="Times New Roman" w:cs="Times New Roman"/>
              </w:rPr>
            </w:pPr>
            <w:r>
              <w:rPr>
                <w:rFonts w:ascii="Times New Roman" w:hAnsi="Times New Roman" w:cs="Times New Roman"/>
              </w:rPr>
              <w:t>4)</w:t>
            </w:r>
          </w:p>
        </w:tc>
        <w:tc>
          <w:tcPr>
            <w:tcW w:w="3960" w:type="dxa"/>
          </w:tcPr>
          <w:p w:rsidR="00F1667B" w:rsidRPr="00BF5926" w:rsidRDefault="00BF5926" w:rsidP="00BF5926">
            <w:pPr>
              <w:rPr>
                <w:rFonts w:ascii="Times New Roman" w:hAnsi="Times New Roman" w:cs="Times New Roman"/>
              </w:rPr>
            </w:pPr>
            <w:r>
              <w:rPr>
                <w:rFonts w:ascii="Times New Roman" w:hAnsi="Times New Roman" w:cs="Times New Roman"/>
              </w:rPr>
              <w:t xml:space="preserve">Да је поштовао обавезе које </w:t>
            </w:r>
            <w:r w:rsidRPr="00BF5926">
              <w:rPr>
                <w:rFonts w:ascii="Times New Roman" w:hAnsi="Times New Roman" w:cs="Times New Roman"/>
              </w:rPr>
              <w:t>произлазе из важећих прописа о</w:t>
            </w:r>
            <w:r>
              <w:rPr>
                <w:rFonts w:ascii="Times New Roman" w:hAnsi="Times New Roman" w:cs="Times New Roman"/>
              </w:rPr>
              <w:t xml:space="preserve"> </w:t>
            </w:r>
            <w:r w:rsidRPr="00BF5926">
              <w:rPr>
                <w:rFonts w:ascii="Times New Roman" w:hAnsi="Times New Roman" w:cs="Times New Roman"/>
              </w:rPr>
              <w:t>заштити на раду, запошљавању и</w:t>
            </w:r>
            <w:r>
              <w:rPr>
                <w:rFonts w:ascii="Times New Roman" w:hAnsi="Times New Roman" w:cs="Times New Roman"/>
              </w:rPr>
              <w:t xml:space="preserve"> у</w:t>
            </w:r>
            <w:r w:rsidRPr="00BF5926">
              <w:rPr>
                <w:rFonts w:ascii="Times New Roman" w:hAnsi="Times New Roman" w:cs="Times New Roman"/>
              </w:rPr>
              <w:t>словима рада, заштити животне</w:t>
            </w:r>
            <w:r>
              <w:rPr>
                <w:rFonts w:ascii="Times New Roman" w:hAnsi="Times New Roman" w:cs="Times New Roman"/>
              </w:rPr>
              <w:t xml:space="preserve"> </w:t>
            </w:r>
            <w:r w:rsidRPr="00BF5926">
              <w:rPr>
                <w:rFonts w:ascii="Times New Roman" w:hAnsi="Times New Roman" w:cs="Times New Roman"/>
              </w:rPr>
              <w:t>средине, као и да нема забрану</w:t>
            </w:r>
            <w:r>
              <w:rPr>
                <w:rFonts w:ascii="Times New Roman" w:hAnsi="Times New Roman" w:cs="Times New Roman"/>
              </w:rPr>
              <w:t xml:space="preserve"> </w:t>
            </w:r>
            <w:r w:rsidRPr="00BF5926">
              <w:rPr>
                <w:rFonts w:ascii="Times New Roman" w:hAnsi="Times New Roman" w:cs="Times New Roman"/>
              </w:rPr>
              <w:t>обављ</w:t>
            </w:r>
            <w:r>
              <w:rPr>
                <w:rFonts w:ascii="Times New Roman" w:hAnsi="Times New Roman" w:cs="Times New Roman"/>
              </w:rPr>
              <w:t xml:space="preserve">ања делатности која је на снази </w:t>
            </w:r>
            <w:r w:rsidRPr="00BF5926">
              <w:rPr>
                <w:rFonts w:ascii="Times New Roman" w:hAnsi="Times New Roman" w:cs="Times New Roman"/>
              </w:rPr>
              <w:t>у време подношења понуде</w:t>
            </w:r>
          </w:p>
        </w:tc>
        <w:tc>
          <w:tcPr>
            <w:tcW w:w="5299" w:type="dxa"/>
          </w:tcPr>
          <w:p w:rsidR="00F1667B" w:rsidRPr="00471373" w:rsidRDefault="00471373" w:rsidP="00471373">
            <w:pPr>
              <w:rPr>
                <w:rFonts w:ascii="Times New Roman" w:hAnsi="Times New Roman" w:cs="Times New Roman"/>
              </w:rPr>
            </w:pPr>
            <w:r w:rsidRPr="00471373">
              <w:rPr>
                <w:rFonts w:ascii="Times New Roman" w:hAnsi="Times New Roman" w:cs="Times New Roman"/>
              </w:rPr>
              <w:t>Потписан о оверен Обра</w:t>
            </w:r>
            <w:r>
              <w:rPr>
                <w:rFonts w:ascii="Times New Roman" w:hAnsi="Times New Roman" w:cs="Times New Roman"/>
              </w:rPr>
              <w:t xml:space="preserve">зац изјаве. Изјава мора да буде </w:t>
            </w:r>
            <w:r w:rsidRPr="00471373">
              <w:rPr>
                <w:rFonts w:ascii="Times New Roman" w:hAnsi="Times New Roman" w:cs="Times New Roman"/>
              </w:rPr>
              <w:t>потписана од ст</w:t>
            </w:r>
            <w:r>
              <w:rPr>
                <w:rFonts w:ascii="Times New Roman" w:hAnsi="Times New Roman" w:cs="Times New Roman"/>
              </w:rPr>
              <w:t xml:space="preserve">ране овлашћеног лица понуђача и </w:t>
            </w:r>
            <w:r w:rsidRPr="00471373">
              <w:rPr>
                <w:rFonts w:ascii="Times New Roman" w:hAnsi="Times New Roman" w:cs="Times New Roman"/>
              </w:rPr>
              <w:t>оверена печатом. Уколико понуду подноси понуђач са</w:t>
            </w:r>
            <w:r>
              <w:rPr>
                <w:rFonts w:ascii="Times New Roman" w:hAnsi="Times New Roman" w:cs="Times New Roman"/>
              </w:rPr>
              <w:t xml:space="preserve"> </w:t>
            </w:r>
            <w:r w:rsidRPr="00471373">
              <w:rPr>
                <w:rFonts w:ascii="Times New Roman" w:hAnsi="Times New Roman" w:cs="Times New Roman"/>
              </w:rPr>
              <w:t>подизвођачем, Изјава мора бити потписана од стране</w:t>
            </w:r>
            <w:r>
              <w:rPr>
                <w:rFonts w:ascii="Times New Roman" w:hAnsi="Times New Roman" w:cs="Times New Roman"/>
              </w:rPr>
              <w:t xml:space="preserve"> </w:t>
            </w:r>
            <w:r w:rsidRPr="00471373">
              <w:rPr>
                <w:rFonts w:ascii="Times New Roman" w:hAnsi="Times New Roman" w:cs="Times New Roman"/>
              </w:rPr>
              <w:t xml:space="preserve">овлашћеног </w:t>
            </w:r>
            <w:r>
              <w:rPr>
                <w:rFonts w:ascii="Times New Roman" w:hAnsi="Times New Roman" w:cs="Times New Roman"/>
              </w:rPr>
              <w:t xml:space="preserve">лица сваког подизвођача. Изјаву </w:t>
            </w:r>
            <w:r w:rsidRPr="00471373">
              <w:rPr>
                <w:rFonts w:ascii="Times New Roman" w:hAnsi="Times New Roman" w:cs="Times New Roman"/>
              </w:rPr>
              <w:t>копирати у</w:t>
            </w:r>
            <w:r>
              <w:rPr>
                <w:rFonts w:ascii="Times New Roman" w:hAnsi="Times New Roman" w:cs="Times New Roman"/>
              </w:rPr>
              <w:t xml:space="preserve"> </w:t>
            </w:r>
            <w:r w:rsidRPr="00471373">
              <w:rPr>
                <w:rFonts w:ascii="Times New Roman" w:hAnsi="Times New Roman" w:cs="Times New Roman"/>
              </w:rPr>
              <w:t>потребном броју.</w:t>
            </w:r>
          </w:p>
        </w:tc>
      </w:tr>
    </w:tbl>
    <w:p w:rsidR="006515BA" w:rsidRDefault="006515BA" w:rsidP="006515BA"/>
    <w:tbl>
      <w:tblPr>
        <w:tblStyle w:val="TableGrid"/>
        <w:tblW w:w="9907" w:type="dxa"/>
        <w:tblLook w:val="04A0"/>
      </w:tblPr>
      <w:tblGrid>
        <w:gridCol w:w="4953"/>
        <w:gridCol w:w="4954"/>
      </w:tblGrid>
      <w:tr w:rsidR="00E46B43" w:rsidTr="00D01658">
        <w:trPr>
          <w:trHeight w:val="515"/>
        </w:trPr>
        <w:tc>
          <w:tcPr>
            <w:tcW w:w="9907" w:type="dxa"/>
            <w:gridSpan w:val="2"/>
            <w:shd w:val="clear" w:color="auto" w:fill="EEECE1" w:themeFill="background2"/>
          </w:tcPr>
          <w:p w:rsidR="00E46B43" w:rsidRDefault="00E46B43" w:rsidP="006515BA">
            <w:r>
              <w:rPr>
                <w:rFonts w:ascii="Times New Roman" w:eastAsia="Times New Roman" w:hAnsi="Times New Roman"/>
                <w:b/>
              </w:rPr>
              <w:t>ДОДАТНИ УСЛОВИ ЗА УЧЕШЋЕ У ПОСТУПКУ ЈАВНЕ НАБАВКЕ ИЗ ЧЛАНА 76. ЗАКОНА</w:t>
            </w:r>
          </w:p>
        </w:tc>
      </w:tr>
      <w:tr w:rsidR="00D01658" w:rsidTr="00D01658">
        <w:trPr>
          <w:trHeight w:val="272"/>
        </w:trPr>
        <w:tc>
          <w:tcPr>
            <w:tcW w:w="4953" w:type="dxa"/>
          </w:tcPr>
          <w:p w:rsidR="00D01658" w:rsidRPr="00F1667B" w:rsidRDefault="00D01658" w:rsidP="00D01658">
            <w:pPr>
              <w:jc w:val="center"/>
              <w:rPr>
                <w:rFonts w:ascii="Times New Roman" w:hAnsi="Times New Roman" w:cs="Times New Roman"/>
                <w:b/>
              </w:rPr>
            </w:pPr>
            <w:r w:rsidRPr="00F1667B">
              <w:rPr>
                <w:rFonts w:ascii="Times New Roman" w:hAnsi="Times New Roman" w:cs="Times New Roman"/>
                <w:b/>
              </w:rPr>
              <w:t>УСЛОВИ</w:t>
            </w:r>
          </w:p>
        </w:tc>
        <w:tc>
          <w:tcPr>
            <w:tcW w:w="4954" w:type="dxa"/>
          </w:tcPr>
          <w:p w:rsidR="00D01658" w:rsidRPr="00D01658" w:rsidRDefault="00D01658" w:rsidP="00D01658">
            <w:pPr>
              <w:jc w:val="center"/>
              <w:rPr>
                <w:rFonts w:ascii="Times New Roman" w:hAnsi="Times New Roman" w:cs="Times New Roman"/>
                <w:b/>
              </w:rPr>
            </w:pPr>
            <w:r w:rsidRPr="00D01658">
              <w:rPr>
                <w:rFonts w:ascii="Times New Roman" w:hAnsi="Times New Roman" w:cs="Times New Roman"/>
                <w:b/>
              </w:rPr>
              <w:t>ДОКАЗИ</w:t>
            </w:r>
          </w:p>
        </w:tc>
      </w:tr>
      <w:tr w:rsidR="00D01658" w:rsidTr="00D01658">
        <w:trPr>
          <w:trHeight w:val="272"/>
        </w:trPr>
        <w:tc>
          <w:tcPr>
            <w:tcW w:w="4953" w:type="dxa"/>
          </w:tcPr>
          <w:p w:rsidR="00D01658" w:rsidRPr="00D01658" w:rsidRDefault="00D01658" w:rsidP="00D01658">
            <w:pPr>
              <w:rPr>
                <w:rFonts w:ascii="Times New Roman" w:hAnsi="Times New Roman" w:cs="Times New Roman"/>
                <w:b/>
              </w:rPr>
            </w:pPr>
            <w:r w:rsidRPr="00D01658">
              <w:rPr>
                <w:rFonts w:ascii="Times New Roman" w:hAnsi="Times New Roman" w:cs="Times New Roman"/>
                <w:b/>
              </w:rPr>
              <w:t>Kадровски капацитет:</w:t>
            </w:r>
          </w:p>
          <w:p w:rsidR="00D01658" w:rsidRPr="00D01658" w:rsidRDefault="00D01658" w:rsidP="00D01658">
            <w:pPr>
              <w:rPr>
                <w:rFonts w:ascii="Times New Roman" w:hAnsi="Times New Roman" w:cs="Times New Roman"/>
              </w:rPr>
            </w:pPr>
            <w:r w:rsidRPr="00D01658">
              <w:rPr>
                <w:rFonts w:ascii="Times New Roman" w:hAnsi="Times New Roman" w:cs="Times New Roman"/>
              </w:rPr>
              <w:t>1) Да има најмање 1 запосленог /ангажованог на неодређено време,</w:t>
            </w:r>
            <w:r>
              <w:rPr>
                <w:rFonts w:ascii="Times New Roman" w:hAnsi="Times New Roman" w:cs="Times New Roman"/>
              </w:rPr>
              <w:t xml:space="preserve"> </w:t>
            </w:r>
            <w:r w:rsidRPr="00D01658">
              <w:rPr>
                <w:rFonts w:ascii="Times New Roman" w:hAnsi="Times New Roman" w:cs="Times New Roman"/>
              </w:rPr>
              <w:t>инжењера електротехнике са важећом</w:t>
            </w:r>
            <w:r>
              <w:rPr>
                <w:rFonts w:ascii="Times New Roman" w:hAnsi="Times New Roman" w:cs="Times New Roman"/>
              </w:rPr>
              <w:t xml:space="preserve"> </w:t>
            </w:r>
            <w:r w:rsidRPr="00D01658">
              <w:rPr>
                <w:rFonts w:ascii="Times New Roman" w:hAnsi="Times New Roman" w:cs="Times New Roman"/>
              </w:rPr>
              <w:t>лиценцом 450.</w:t>
            </w:r>
          </w:p>
          <w:p w:rsidR="00D01658" w:rsidRPr="00D01658" w:rsidRDefault="00D01658" w:rsidP="00D01658">
            <w:pPr>
              <w:rPr>
                <w:rFonts w:ascii="Times New Roman" w:hAnsi="Times New Roman" w:cs="Times New Roman"/>
              </w:rPr>
            </w:pPr>
            <w:r w:rsidRPr="00D01658">
              <w:rPr>
                <w:rFonts w:ascii="Times New Roman" w:hAnsi="Times New Roman" w:cs="Times New Roman"/>
              </w:rPr>
              <w:t>2) Да има довољан број ангажованих</w:t>
            </w:r>
            <w:r>
              <w:rPr>
                <w:rFonts w:ascii="Times New Roman" w:hAnsi="Times New Roman" w:cs="Times New Roman"/>
              </w:rPr>
              <w:t xml:space="preserve"> лица</w:t>
            </w:r>
            <w:r w:rsidRPr="00D01658">
              <w:rPr>
                <w:rFonts w:ascii="Times New Roman" w:hAnsi="Times New Roman" w:cs="Times New Roman"/>
              </w:rPr>
              <w:t xml:space="preserve"> која</w:t>
            </w:r>
            <w:r>
              <w:rPr>
                <w:rFonts w:ascii="Times New Roman" w:hAnsi="Times New Roman" w:cs="Times New Roman"/>
              </w:rPr>
              <w:t xml:space="preserve"> </w:t>
            </w:r>
            <w:r w:rsidRPr="00D01658">
              <w:rPr>
                <w:rFonts w:ascii="Times New Roman" w:hAnsi="Times New Roman" w:cs="Times New Roman"/>
              </w:rPr>
              <w:t>могу да одговоре предметној јавној</w:t>
            </w:r>
            <w:r>
              <w:rPr>
                <w:rFonts w:ascii="Times New Roman" w:hAnsi="Times New Roman" w:cs="Times New Roman"/>
              </w:rPr>
              <w:t xml:space="preserve"> </w:t>
            </w:r>
            <w:r w:rsidRPr="00D01658">
              <w:rPr>
                <w:rFonts w:ascii="Times New Roman" w:hAnsi="Times New Roman" w:cs="Times New Roman"/>
              </w:rPr>
              <w:t>набавци.</w:t>
            </w:r>
          </w:p>
          <w:p w:rsidR="00D01658" w:rsidRDefault="00D01658" w:rsidP="006515BA"/>
        </w:tc>
        <w:tc>
          <w:tcPr>
            <w:tcW w:w="4954" w:type="dxa"/>
          </w:tcPr>
          <w:p w:rsidR="00D01658" w:rsidRPr="00D01658" w:rsidRDefault="00D01658" w:rsidP="00D01658">
            <w:pPr>
              <w:rPr>
                <w:rFonts w:ascii="Times New Roman" w:hAnsi="Times New Roman" w:cs="Times New Roman"/>
                <w:b/>
              </w:rPr>
            </w:pPr>
            <w:r w:rsidRPr="00D01658">
              <w:rPr>
                <w:rFonts w:ascii="Times New Roman" w:hAnsi="Times New Roman" w:cs="Times New Roman"/>
                <w:b/>
              </w:rPr>
              <w:t>Kадровски капацитет:</w:t>
            </w:r>
          </w:p>
          <w:p w:rsidR="00D01658" w:rsidRPr="00D01658" w:rsidRDefault="00D01658" w:rsidP="00D01658">
            <w:pPr>
              <w:rPr>
                <w:rFonts w:ascii="Times New Roman" w:hAnsi="Times New Roman" w:cs="Times New Roman"/>
              </w:rPr>
            </w:pPr>
            <w:r w:rsidRPr="00D01658">
              <w:rPr>
                <w:rFonts w:ascii="Times New Roman" w:hAnsi="Times New Roman" w:cs="Times New Roman"/>
              </w:rPr>
              <w:t xml:space="preserve">1) Образац </w:t>
            </w:r>
            <w:r w:rsidR="00E9439C">
              <w:rPr>
                <w:rFonts w:ascii="Times New Roman" w:hAnsi="Times New Roman" w:cs="Times New Roman"/>
              </w:rPr>
              <w:t xml:space="preserve">М пријаве за лице које је радно </w:t>
            </w:r>
            <w:r w:rsidRPr="00D01658">
              <w:rPr>
                <w:rFonts w:ascii="Times New Roman" w:hAnsi="Times New Roman" w:cs="Times New Roman"/>
              </w:rPr>
              <w:t>ангажовано</w:t>
            </w:r>
            <w:r>
              <w:rPr>
                <w:rFonts w:ascii="Times New Roman" w:hAnsi="Times New Roman" w:cs="Times New Roman"/>
              </w:rPr>
              <w:t xml:space="preserve"> </w:t>
            </w:r>
            <w:r w:rsidRPr="00D01658">
              <w:rPr>
                <w:rFonts w:ascii="Times New Roman" w:hAnsi="Times New Roman" w:cs="Times New Roman"/>
              </w:rPr>
              <w:t>на основу уговора о раду код понуђача; фотокопија</w:t>
            </w:r>
            <w:r>
              <w:rPr>
                <w:rFonts w:ascii="Times New Roman" w:hAnsi="Times New Roman" w:cs="Times New Roman"/>
              </w:rPr>
              <w:t xml:space="preserve"> </w:t>
            </w:r>
            <w:r w:rsidRPr="00D01658">
              <w:rPr>
                <w:rFonts w:ascii="Times New Roman" w:hAnsi="Times New Roman" w:cs="Times New Roman"/>
              </w:rPr>
              <w:t xml:space="preserve">важеће лиценце </w:t>
            </w:r>
            <w:r>
              <w:rPr>
                <w:rFonts w:ascii="Times New Roman" w:hAnsi="Times New Roman" w:cs="Times New Roman"/>
              </w:rPr>
              <w:t>IXS</w:t>
            </w:r>
            <w:r w:rsidRPr="00D01658">
              <w:rPr>
                <w:rFonts w:ascii="Times New Roman" w:hAnsi="Times New Roman" w:cs="Times New Roman"/>
              </w:rPr>
              <w:t xml:space="preserve">  број 450, са важећом потврдом о</w:t>
            </w:r>
            <w:r>
              <w:rPr>
                <w:rFonts w:ascii="Times New Roman" w:hAnsi="Times New Roman" w:cs="Times New Roman"/>
              </w:rPr>
              <w:t xml:space="preserve"> </w:t>
            </w:r>
            <w:r w:rsidRPr="00D01658">
              <w:rPr>
                <w:rFonts w:ascii="Times New Roman" w:hAnsi="Times New Roman" w:cs="Times New Roman"/>
              </w:rPr>
              <w:t>чланству.</w:t>
            </w:r>
          </w:p>
          <w:p w:rsidR="00D01658" w:rsidRPr="00D01658" w:rsidRDefault="00D01658" w:rsidP="00D01658">
            <w:pPr>
              <w:rPr>
                <w:rFonts w:ascii="Times New Roman" w:hAnsi="Times New Roman" w:cs="Times New Roman"/>
              </w:rPr>
            </w:pPr>
            <w:r w:rsidRPr="00D01658">
              <w:rPr>
                <w:rFonts w:ascii="Times New Roman" w:hAnsi="Times New Roman" w:cs="Times New Roman"/>
              </w:rPr>
              <w:t>2) За лица која ће бити ангажована на извођењу радова</w:t>
            </w:r>
            <w:r>
              <w:rPr>
                <w:rFonts w:ascii="Times New Roman" w:hAnsi="Times New Roman" w:cs="Times New Roman"/>
              </w:rPr>
              <w:t xml:space="preserve"> </w:t>
            </w:r>
            <w:r w:rsidRPr="00D01658">
              <w:rPr>
                <w:rFonts w:ascii="Times New Roman" w:hAnsi="Times New Roman" w:cs="Times New Roman"/>
              </w:rPr>
              <w:t>по овом пројекту морају имати закључен уговор о раду</w:t>
            </w:r>
            <w:r>
              <w:rPr>
                <w:rFonts w:ascii="Times New Roman" w:hAnsi="Times New Roman" w:cs="Times New Roman"/>
              </w:rPr>
              <w:t xml:space="preserve"> </w:t>
            </w:r>
            <w:r w:rsidRPr="00D01658">
              <w:rPr>
                <w:rFonts w:ascii="Times New Roman" w:hAnsi="Times New Roman" w:cs="Times New Roman"/>
              </w:rPr>
              <w:t>код понуђача , односно уговор о радном ангажовању по</w:t>
            </w:r>
            <w:r>
              <w:rPr>
                <w:rFonts w:ascii="Times New Roman" w:hAnsi="Times New Roman" w:cs="Times New Roman"/>
              </w:rPr>
              <w:t xml:space="preserve"> </w:t>
            </w:r>
            <w:r w:rsidRPr="00D01658">
              <w:rPr>
                <w:rFonts w:ascii="Times New Roman" w:hAnsi="Times New Roman" w:cs="Times New Roman"/>
              </w:rPr>
              <w:t>другом основу, а у складу са Законом о раду.</w:t>
            </w:r>
          </w:p>
        </w:tc>
      </w:tr>
      <w:tr w:rsidR="00D01658" w:rsidTr="00D01658">
        <w:trPr>
          <w:trHeight w:val="272"/>
        </w:trPr>
        <w:tc>
          <w:tcPr>
            <w:tcW w:w="4953" w:type="dxa"/>
          </w:tcPr>
          <w:p w:rsidR="00D01658" w:rsidRPr="00D01658" w:rsidRDefault="00D01658" w:rsidP="00D01658">
            <w:pPr>
              <w:rPr>
                <w:rFonts w:ascii="Times New Roman" w:hAnsi="Times New Roman" w:cs="Times New Roman"/>
                <w:b/>
              </w:rPr>
            </w:pPr>
            <w:r w:rsidRPr="00D01658">
              <w:rPr>
                <w:rFonts w:ascii="Times New Roman" w:hAnsi="Times New Roman" w:cs="Times New Roman"/>
                <w:b/>
              </w:rPr>
              <w:t>Технички капацитет:</w:t>
            </w:r>
          </w:p>
          <w:p w:rsidR="00D01658" w:rsidRPr="00D01658" w:rsidRDefault="00D01658" w:rsidP="00D01658">
            <w:pPr>
              <w:rPr>
                <w:rFonts w:ascii="Times New Roman" w:hAnsi="Times New Roman" w:cs="Times New Roman"/>
              </w:rPr>
            </w:pPr>
            <w:r w:rsidRPr="00D01658">
              <w:rPr>
                <w:rFonts w:ascii="Times New Roman" w:hAnsi="Times New Roman" w:cs="Times New Roman"/>
              </w:rPr>
              <w:t>1) Да п</w:t>
            </w:r>
            <w:r>
              <w:rPr>
                <w:rFonts w:ascii="Times New Roman" w:hAnsi="Times New Roman" w:cs="Times New Roman"/>
              </w:rPr>
              <w:t xml:space="preserve">отенцијални понуђач има уведене </w:t>
            </w:r>
            <w:r w:rsidRPr="00D01658">
              <w:rPr>
                <w:rFonts w:ascii="Times New Roman" w:hAnsi="Times New Roman" w:cs="Times New Roman"/>
              </w:rPr>
              <w:t>ста</w:t>
            </w:r>
            <w:r>
              <w:rPr>
                <w:rFonts w:ascii="Times New Roman" w:hAnsi="Times New Roman" w:cs="Times New Roman"/>
              </w:rPr>
              <w:t xml:space="preserve">ндарде квалитета SRPS ISO 9001,SRPS ISO </w:t>
            </w:r>
            <w:r w:rsidRPr="00D01658">
              <w:rPr>
                <w:rFonts w:ascii="Times New Roman" w:hAnsi="Times New Roman" w:cs="Times New Roman"/>
              </w:rPr>
              <w:t>14001, SRPS OH SAS</w:t>
            </w:r>
            <w:r>
              <w:rPr>
                <w:rFonts w:ascii="Times New Roman" w:hAnsi="Times New Roman" w:cs="Times New Roman"/>
              </w:rPr>
              <w:t xml:space="preserve"> 18001:2008 и SRPS ISO </w:t>
            </w:r>
            <w:r w:rsidRPr="00D01658">
              <w:rPr>
                <w:rFonts w:ascii="Times New Roman" w:hAnsi="Times New Roman" w:cs="Times New Roman"/>
              </w:rPr>
              <w:t>5001за продају,</w:t>
            </w:r>
            <w:r>
              <w:rPr>
                <w:rFonts w:ascii="Times New Roman" w:hAnsi="Times New Roman" w:cs="Times New Roman"/>
              </w:rPr>
              <w:t xml:space="preserve"> </w:t>
            </w:r>
            <w:r w:rsidRPr="00D01658">
              <w:rPr>
                <w:rFonts w:ascii="Times New Roman" w:hAnsi="Times New Roman" w:cs="Times New Roman"/>
              </w:rPr>
              <w:t>имплементацију и одржавање</w:t>
            </w:r>
          </w:p>
          <w:p w:rsidR="00D01658" w:rsidRDefault="00D01658" w:rsidP="00D01658">
            <w:r w:rsidRPr="00D01658">
              <w:rPr>
                <w:rFonts w:ascii="Times New Roman" w:hAnsi="Times New Roman" w:cs="Times New Roman"/>
              </w:rPr>
              <w:t>електроенергетских система.</w:t>
            </w:r>
          </w:p>
        </w:tc>
        <w:tc>
          <w:tcPr>
            <w:tcW w:w="4954" w:type="dxa"/>
          </w:tcPr>
          <w:p w:rsidR="00D01658" w:rsidRPr="00D01658" w:rsidRDefault="00D01658" w:rsidP="00D01658">
            <w:pPr>
              <w:rPr>
                <w:rFonts w:ascii="Times New Roman" w:hAnsi="Times New Roman" w:cs="Times New Roman"/>
                <w:b/>
              </w:rPr>
            </w:pPr>
            <w:r w:rsidRPr="00D01658">
              <w:rPr>
                <w:rFonts w:ascii="Times New Roman" w:hAnsi="Times New Roman" w:cs="Times New Roman"/>
                <w:b/>
              </w:rPr>
              <w:t>Технички капацитет :</w:t>
            </w:r>
          </w:p>
          <w:p w:rsidR="00D01658" w:rsidRPr="00D01658" w:rsidRDefault="00D01658" w:rsidP="00D01658">
            <w:pPr>
              <w:rPr>
                <w:rFonts w:ascii="Times New Roman" w:hAnsi="Times New Roman" w:cs="Times New Roman"/>
              </w:rPr>
            </w:pPr>
            <w:r w:rsidRPr="00D01658">
              <w:rPr>
                <w:rFonts w:ascii="Times New Roman" w:hAnsi="Times New Roman" w:cs="Times New Roman"/>
              </w:rPr>
              <w:t>1) Фотокопија важећег сертификата да је систем</w:t>
            </w:r>
          </w:p>
          <w:p w:rsidR="00D01658" w:rsidRPr="00D01658" w:rsidRDefault="00D01658" w:rsidP="00D01658">
            <w:pPr>
              <w:rPr>
                <w:rFonts w:ascii="Times New Roman" w:hAnsi="Times New Roman" w:cs="Times New Roman"/>
              </w:rPr>
            </w:pPr>
            <w:r w:rsidRPr="00D01658">
              <w:rPr>
                <w:rFonts w:ascii="Times New Roman" w:hAnsi="Times New Roman" w:cs="Times New Roman"/>
              </w:rPr>
              <w:t>менаџмента који</w:t>
            </w:r>
            <w:r>
              <w:rPr>
                <w:rFonts w:ascii="Times New Roman" w:hAnsi="Times New Roman" w:cs="Times New Roman"/>
              </w:rPr>
              <w:t xml:space="preserve"> примењује понуђач усаглашен са </w:t>
            </w:r>
            <w:r w:rsidRPr="00D01658">
              <w:rPr>
                <w:rFonts w:ascii="Times New Roman" w:hAnsi="Times New Roman" w:cs="Times New Roman"/>
              </w:rPr>
              <w:t>захтевима стандарда</w:t>
            </w:r>
            <w:r>
              <w:rPr>
                <w:rFonts w:ascii="Times New Roman" w:hAnsi="Times New Roman" w:cs="Times New Roman"/>
              </w:rPr>
              <w:t>: SRPS ISO 9001, SRPS ISO 14001,</w:t>
            </w:r>
            <w:r w:rsidRPr="00D01658">
              <w:rPr>
                <w:rFonts w:ascii="Times New Roman" w:hAnsi="Times New Roman" w:cs="Times New Roman"/>
              </w:rPr>
              <w:t>SRPS OH SAS 1800</w:t>
            </w:r>
            <w:r>
              <w:rPr>
                <w:rFonts w:ascii="Times New Roman" w:hAnsi="Times New Roman" w:cs="Times New Roman"/>
              </w:rPr>
              <w:t xml:space="preserve">1:2008 и SRPS ISO 50001 који се </w:t>
            </w:r>
            <w:r w:rsidRPr="00D01658">
              <w:rPr>
                <w:rFonts w:ascii="Times New Roman" w:hAnsi="Times New Roman" w:cs="Times New Roman"/>
              </w:rPr>
              <w:t>односи на целу организацију</w:t>
            </w:r>
          </w:p>
        </w:tc>
      </w:tr>
      <w:tr w:rsidR="00D01658" w:rsidTr="00D01658">
        <w:trPr>
          <w:trHeight w:val="272"/>
        </w:trPr>
        <w:tc>
          <w:tcPr>
            <w:tcW w:w="4953" w:type="dxa"/>
          </w:tcPr>
          <w:p w:rsidR="00D01658" w:rsidRPr="00D01658" w:rsidRDefault="00D01658" w:rsidP="00D01658">
            <w:pPr>
              <w:rPr>
                <w:rFonts w:ascii="Times New Roman" w:hAnsi="Times New Roman" w:cs="Times New Roman"/>
                <w:b/>
              </w:rPr>
            </w:pPr>
            <w:r w:rsidRPr="00D01658">
              <w:rPr>
                <w:rFonts w:ascii="Times New Roman" w:hAnsi="Times New Roman" w:cs="Times New Roman"/>
                <w:b/>
              </w:rPr>
              <w:t>Пословни капацитет:</w:t>
            </w:r>
          </w:p>
          <w:p w:rsidR="00D01658" w:rsidRPr="00D01658" w:rsidRDefault="00D01658" w:rsidP="00D01658">
            <w:pPr>
              <w:rPr>
                <w:rFonts w:ascii="Times New Roman" w:hAnsi="Times New Roman" w:cs="Times New Roman"/>
              </w:rPr>
            </w:pPr>
            <w:r w:rsidRPr="00D01658">
              <w:rPr>
                <w:rFonts w:ascii="Times New Roman" w:hAnsi="Times New Roman" w:cs="Times New Roman"/>
              </w:rPr>
              <w:t>1) Да је понуђач  у претходне 3 године</w:t>
            </w:r>
            <w:r>
              <w:rPr>
                <w:rFonts w:ascii="Times New Roman" w:hAnsi="Times New Roman" w:cs="Times New Roman"/>
              </w:rPr>
              <w:t xml:space="preserve"> </w:t>
            </w:r>
            <w:r w:rsidRPr="00D01658">
              <w:rPr>
                <w:rFonts w:ascii="Times New Roman" w:hAnsi="Times New Roman" w:cs="Times New Roman"/>
              </w:rPr>
              <w:t>(20</w:t>
            </w:r>
            <w:r>
              <w:rPr>
                <w:rFonts w:ascii="Times New Roman" w:hAnsi="Times New Roman" w:cs="Times New Roman"/>
              </w:rPr>
              <w:t xml:space="preserve">15.,2016. 2017. година) од дана </w:t>
            </w:r>
            <w:r w:rsidRPr="00D01658">
              <w:rPr>
                <w:rFonts w:ascii="Times New Roman" w:hAnsi="Times New Roman" w:cs="Times New Roman"/>
              </w:rPr>
              <w:t>објав</w:t>
            </w:r>
            <w:r>
              <w:rPr>
                <w:rFonts w:ascii="Times New Roman" w:hAnsi="Times New Roman" w:cs="Times New Roman"/>
              </w:rPr>
              <w:t xml:space="preserve">љивања позива на Порталу јавних </w:t>
            </w:r>
            <w:r w:rsidRPr="00D01658">
              <w:rPr>
                <w:rFonts w:ascii="Times New Roman" w:hAnsi="Times New Roman" w:cs="Times New Roman"/>
              </w:rPr>
              <w:t>н</w:t>
            </w:r>
            <w:r>
              <w:rPr>
                <w:rFonts w:ascii="Times New Roman" w:hAnsi="Times New Roman" w:cs="Times New Roman"/>
              </w:rPr>
              <w:t xml:space="preserve">абавки, извршио исте или сличне </w:t>
            </w:r>
            <w:r w:rsidRPr="00D01658">
              <w:rPr>
                <w:rFonts w:ascii="Times New Roman" w:hAnsi="Times New Roman" w:cs="Times New Roman"/>
              </w:rPr>
              <w:t>послове и реализоване уговоре као из</w:t>
            </w:r>
          </w:p>
          <w:p w:rsidR="00D01658" w:rsidRPr="00D01658" w:rsidRDefault="00D01658" w:rsidP="00D01658">
            <w:pPr>
              <w:rPr>
                <w:rFonts w:ascii="Times New Roman" w:hAnsi="Times New Roman" w:cs="Times New Roman"/>
              </w:rPr>
            </w:pPr>
            <w:r w:rsidRPr="00D01658">
              <w:rPr>
                <w:rFonts w:ascii="Times New Roman" w:hAnsi="Times New Roman" w:cs="Times New Roman"/>
              </w:rPr>
              <w:t>пр</w:t>
            </w:r>
            <w:r>
              <w:rPr>
                <w:rFonts w:ascii="Times New Roman" w:hAnsi="Times New Roman" w:cs="Times New Roman"/>
              </w:rPr>
              <w:t xml:space="preserve">едметне јавне набавке у укупној </w:t>
            </w:r>
            <w:r w:rsidRPr="00D01658">
              <w:rPr>
                <w:rFonts w:ascii="Times New Roman" w:hAnsi="Times New Roman" w:cs="Times New Roman"/>
              </w:rPr>
              <w:t>вре</w:t>
            </w:r>
            <w:r>
              <w:rPr>
                <w:rFonts w:ascii="Times New Roman" w:hAnsi="Times New Roman" w:cs="Times New Roman"/>
              </w:rPr>
              <w:t xml:space="preserve">дности од </w:t>
            </w:r>
            <w:r>
              <w:rPr>
                <w:rFonts w:ascii="Times New Roman" w:hAnsi="Times New Roman" w:cs="Times New Roman"/>
              </w:rPr>
              <w:lastRenderedPageBreak/>
              <w:t xml:space="preserve">минимум 12.000.000,00 </w:t>
            </w:r>
            <w:r w:rsidRPr="00D01658">
              <w:rPr>
                <w:rFonts w:ascii="Times New Roman" w:hAnsi="Times New Roman" w:cs="Times New Roman"/>
              </w:rPr>
              <w:t>динара без пдв-а</w:t>
            </w:r>
          </w:p>
        </w:tc>
        <w:tc>
          <w:tcPr>
            <w:tcW w:w="4954" w:type="dxa"/>
          </w:tcPr>
          <w:p w:rsidR="00D01658" w:rsidRPr="00D01658" w:rsidRDefault="00D01658" w:rsidP="00D01658">
            <w:pPr>
              <w:rPr>
                <w:rFonts w:ascii="Times New Roman" w:hAnsi="Times New Roman" w:cs="Times New Roman"/>
                <w:b/>
              </w:rPr>
            </w:pPr>
            <w:r w:rsidRPr="00D01658">
              <w:rPr>
                <w:rFonts w:ascii="Times New Roman" w:hAnsi="Times New Roman" w:cs="Times New Roman"/>
                <w:b/>
              </w:rPr>
              <w:lastRenderedPageBreak/>
              <w:t>Пословни капацитет:</w:t>
            </w:r>
          </w:p>
          <w:p w:rsidR="00D01658" w:rsidRPr="00D01658" w:rsidRDefault="00D01658" w:rsidP="00D01658">
            <w:pPr>
              <w:rPr>
                <w:rFonts w:ascii="Times New Roman" w:hAnsi="Times New Roman" w:cs="Times New Roman"/>
              </w:rPr>
            </w:pPr>
            <w:r w:rsidRPr="00D01658">
              <w:rPr>
                <w:rFonts w:ascii="Times New Roman" w:hAnsi="Times New Roman" w:cs="Times New Roman"/>
              </w:rPr>
              <w:t xml:space="preserve">1) ОБРАЗАЦ – XIII - </w:t>
            </w:r>
            <w:r>
              <w:rPr>
                <w:rFonts w:ascii="Times New Roman" w:hAnsi="Times New Roman" w:cs="Times New Roman"/>
              </w:rPr>
              <w:t xml:space="preserve">Оверен Списак изведених радова- </w:t>
            </w:r>
            <w:r w:rsidRPr="00D01658">
              <w:rPr>
                <w:rFonts w:ascii="Times New Roman" w:hAnsi="Times New Roman" w:cs="Times New Roman"/>
              </w:rPr>
              <w:t>вредност извршених радова</w:t>
            </w:r>
          </w:p>
          <w:p w:rsidR="00D01658" w:rsidRPr="00D01658" w:rsidRDefault="00D01658" w:rsidP="00D01658">
            <w:pPr>
              <w:rPr>
                <w:rFonts w:ascii="Times New Roman" w:hAnsi="Times New Roman" w:cs="Times New Roman"/>
              </w:rPr>
            </w:pPr>
            <w:r w:rsidRPr="00D01658">
              <w:rPr>
                <w:rFonts w:ascii="Times New Roman" w:hAnsi="Times New Roman" w:cs="Times New Roman"/>
              </w:rPr>
              <w:t>2) ОБРАЗАЦ – XIV - Оверена Потврда наручиоца о</w:t>
            </w:r>
            <w:r>
              <w:rPr>
                <w:rFonts w:ascii="Times New Roman" w:hAnsi="Times New Roman" w:cs="Times New Roman"/>
              </w:rPr>
              <w:t xml:space="preserve"> </w:t>
            </w:r>
            <w:r w:rsidRPr="00D01658">
              <w:rPr>
                <w:rFonts w:ascii="Times New Roman" w:hAnsi="Times New Roman" w:cs="Times New Roman"/>
              </w:rPr>
              <w:t>реализацији закључених уговора</w:t>
            </w:r>
          </w:p>
        </w:tc>
      </w:tr>
    </w:tbl>
    <w:p w:rsidR="006515BA" w:rsidRDefault="006515BA" w:rsidP="006515BA"/>
    <w:p w:rsidR="00E9439C" w:rsidRDefault="00E9439C" w:rsidP="00E9439C">
      <w:r w:rsidRPr="00E9439C">
        <w:rPr>
          <w:b/>
        </w:rPr>
        <w:t>1.1</w:t>
      </w:r>
      <w:r>
        <w:t>.Уколико понуђач подноси понуду са подизвођачем, подизвођач мора да испуњава обавезне услове од тачке 1) до 5).</w:t>
      </w:r>
    </w:p>
    <w:p w:rsidR="006515BA" w:rsidRDefault="00E9439C" w:rsidP="00E9439C">
      <w:r w:rsidRPr="00E9439C">
        <w:rPr>
          <w:b/>
        </w:rPr>
        <w:t>1.2.</w:t>
      </w:r>
      <w:r>
        <w:t xml:space="preserve"> Уколико понуду подноси група понуђача, сваки понуђач из групе понуђача, мора да испуни обавезне услове.</w:t>
      </w:r>
    </w:p>
    <w:p w:rsidR="006515BA" w:rsidRPr="00B103E9" w:rsidRDefault="00E9439C" w:rsidP="00B103E9">
      <w:pPr>
        <w:pBdr>
          <w:top w:val="single" w:sz="4" w:space="1" w:color="auto"/>
          <w:left w:val="single" w:sz="4" w:space="4" w:color="auto"/>
          <w:bottom w:val="single" w:sz="4" w:space="1" w:color="auto"/>
          <w:right w:val="single" w:sz="4" w:space="4" w:color="auto"/>
        </w:pBdr>
        <w:shd w:val="clear" w:color="auto" w:fill="C6D9F1" w:themeFill="text2" w:themeFillTint="33"/>
        <w:jc w:val="center"/>
        <w:rPr>
          <w:i/>
          <w:sz w:val="24"/>
          <w:szCs w:val="24"/>
        </w:rPr>
      </w:pPr>
      <w:r w:rsidRPr="00E9439C">
        <w:rPr>
          <w:b/>
          <w:i/>
          <w:sz w:val="24"/>
          <w:szCs w:val="24"/>
        </w:rPr>
        <w:t>III УПУТСТВО КАКО СЕ ДОКАЗУЈЕ ИСПУЊЕНОСТ УСЛОВА ИЗ чл. 75. и</w:t>
      </w:r>
      <w:r>
        <w:rPr>
          <w:b/>
          <w:i/>
          <w:sz w:val="24"/>
          <w:szCs w:val="24"/>
        </w:rPr>
        <w:t xml:space="preserve"> </w:t>
      </w:r>
      <w:r w:rsidRPr="00E9439C">
        <w:rPr>
          <w:b/>
          <w:i/>
          <w:sz w:val="24"/>
          <w:szCs w:val="24"/>
        </w:rPr>
        <w:t>76.ЗАКОНА</w:t>
      </w:r>
    </w:p>
    <w:p w:rsidR="00E9439C" w:rsidRPr="004C44AE" w:rsidRDefault="00E9439C" w:rsidP="004C44AE">
      <w:pPr>
        <w:jc w:val="both"/>
        <w:rPr>
          <w:b/>
          <w:sz w:val="24"/>
          <w:szCs w:val="24"/>
        </w:rPr>
      </w:pPr>
      <w:r w:rsidRPr="004C44AE">
        <w:rPr>
          <w:b/>
          <w:sz w:val="24"/>
          <w:szCs w:val="24"/>
        </w:rPr>
        <w:t>2.УПУТСТВО КАКО СЕ ДОКАЗУЈЕ ИСПУЊЕНОСТ УСЛОВА</w:t>
      </w:r>
    </w:p>
    <w:p w:rsidR="00E9439C" w:rsidRPr="004C44AE" w:rsidRDefault="00E9439C" w:rsidP="004C44AE">
      <w:pPr>
        <w:jc w:val="both"/>
        <w:rPr>
          <w:b/>
          <w:sz w:val="24"/>
          <w:szCs w:val="24"/>
        </w:rPr>
      </w:pPr>
      <w:r w:rsidRPr="004C44AE">
        <w:rPr>
          <w:b/>
          <w:sz w:val="24"/>
          <w:szCs w:val="24"/>
        </w:rPr>
        <w:t>2.1</w:t>
      </w:r>
      <w:r w:rsidR="00DB4227" w:rsidRPr="004C44AE">
        <w:rPr>
          <w:b/>
          <w:sz w:val="24"/>
          <w:szCs w:val="24"/>
        </w:rPr>
        <w:t>.</w:t>
      </w:r>
      <w:r w:rsidRPr="004C44AE">
        <w:rPr>
          <w:b/>
          <w:sz w:val="24"/>
          <w:szCs w:val="24"/>
        </w:rPr>
        <w:t xml:space="preserve"> Упутство како се доказује испуњеност услова из члана 75. Закона о јавним набавкама</w:t>
      </w:r>
    </w:p>
    <w:p w:rsidR="00B103E9" w:rsidRPr="004C44AE" w:rsidRDefault="00E9439C" w:rsidP="004C44AE">
      <w:pPr>
        <w:jc w:val="both"/>
        <w:rPr>
          <w:i/>
          <w:sz w:val="24"/>
          <w:szCs w:val="24"/>
        </w:rPr>
      </w:pPr>
      <w:r w:rsidRPr="004C44AE">
        <w:rPr>
          <w:b/>
          <w:sz w:val="24"/>
          <w:szCs w:val="24"/>
        </w:rPr>
        <w:t>1</w:t>
      </w:r>
      <w:r w:rsidRPr="004C44AE">
        <w:rPr>
          <w:sz w:val="24"/>
          <w:szCs w:val="24"/>
        </w:rPr>
        <w:t>.Да је регистрован код надлежног органа, односно</w:t>
      </w:r>
      <w:r w:rsidR="00B103E9" w:rsidRPr="004C44AE">
        <w:rPr>
          <w:sz w:val="24"/>
          <w:szCs w:val="24"/>
        </w:rPr>
        <w:t xml:space="preserve"> уписан у одговарајући регистар </w:t>
      </w:r>
      <w:r w:rsidRPr="004C44AE">
        <w:rPr>
          <w:sz w:val="24"/>
          <w:szCs w:val="24"/>
        </w:rPr>
        <w:t>(</w:t>
      </w:r>
      <w:r w:rsidRPr="004C44AE">
        <w:rPr>
          <w:i/>
          <w:sz w:val="24"/>
          <w:szCs w:val="24"/>
        </w:rPr>
        <w:t>чл. 75. ст. 1. тач. 1) Закона);</w:t>
      </w:r>
    </w:p>
    <w:p w:rsidR="00B103E9" w:rsidRPr="004C44AE" w:rsidRDefault="00E9439C" w:rsidP="004C44AE">
      <w:pPr>
        <w:jc w:val="both"/>
        <w:rPr>
          <w:sz w:val="24"/>
          <w:szCs w:val="24"/>
        </w:rPr>
      </w:pPr>
      <w:r w:rsidRPr="004C44AE">
        <w:rPr>
          <w:b/>
          <w:sz w:val="24"/>
          <w:szCs w:val="24"/>
        </w:rPr>
        <w:t>Доказ за правно лице</w:t>
      </w:r>
      <w:r w:rsidRPr="004C44AE">
        <w:rPr>
          <w:sz w:val="24"/>
          <w:szCs w:val="24"/>
        </w:rPr>
        <w:t>: Извод из регистра Агенције за привредне регистре, односно извод из регистра надлежног Привредног суда.</w:t>
      </w:r>
    </w:p>
    <w:p w:rsidR="006515BA" w:rsidRPr="004C44AE" w:rsidRDefault="00E9439C" w:rsidP="004C44AE">
      <w:pPr>
        <w:jc w:val="both"/>
        <w:rPr>
          <w:sz w:val="24"/>
          <w:szCs w:val="24"/>
        </w:rPr>
      </w:pPr>
      <w:r w:rsidRPr="004C44AE">
        <w:rPr>
          <w:b/>
          <w:sz w:val="24"/>
          <w:szCs w:val="24"/>
        </w:rPr>
        <w:t>Доказ за предузетнике:</w:t>
      </w:r>
      <w:r w:rsidRPr="004C44AE">
        <w:rPr>
          <w:sz w:val="24"/>
          <w:szCs w:val="24"/>
        </w:rPr>
        <w:t xml:space="preserve"> Извод из регистра Агенције за привредне регистре, односно из одговарајућег регистра</w:t>
      </w:r>
    </w:p>
    <w:p w:rsidR="00B103E9" w:rsidRPr="004C44AE" w:rsidRDefault="00EF23B9" w:rsidP="004C44AE">
      <w:pPr>
        <w:jc w:val="both"/>
        <w:rPr>
          <w:sz w:val="24"/>
          <w:szCs w:val="24"/>
        </w:rPr>
      </w:pPr>
      <w:r w:rsidRPr="004C44AE">
        <w:rPr>
          <w:b/>
          <w:sz w:val="24"/>
          <w:szCs w:val="24"/>
        </w:rPr>
        <w:t>2</w:t>
      </w:r>
      <w:r w:rsidRPr="004C44AE">
        <w:rPr>
          <w:sz w:val="24"/>
          <w:szCs w:val="24"/>
        </w:rPr>
        <w:t>.</w:t>
      </w:r>
      <w:r w:rsidR="00B103E9" w:rsidRPr="004C44AE">
        <w:rPr>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w:t>
      </w:r>
      <w:r w:rsidRPr="004C44AE">
        <w:rPr>
          <w:sz w:val="24"/>
          <w:szCs w:val="24"/>
        </w:rPr>
        <w:t xml:space="preserve"> кривична дела против привреде, </w:t>
      </w:r>
      <w:r w:rsidR="00B103E9" w:rsidRPr="004C44AE">
        <w:rPr>
          <w:sz w:val="24"/>
          <w:szCs w:val="24"/>
        </w:rPr>
        <w:t xml:space="preserve">кривична дела против животне средине, кривично дело примања или давања мита, кривично дело преваре </w:t>
      </w:r>
      <w:r w:rsidR="00B103E9" w:rsidRPr="004C44AE">
        <w:rPr>
          <w:i/>
          <w:sz w:val="24"/>
          <w:szCs w:val="24"/>
        </w:rPr>
        <w:t>(чл. 75. ст. 1. тач. 2) Закона</w:t>
      </w:r>
      <w:r w:rsidR="00B103E9" w:rsidRPr="004C44AE">
        <w:rPr>
          <w:sz w:val="24"/>
          <w:szCs w:val="24"/>
        </w:rPr>
        <w:t>);</w:t>
      </w:r>
    </w:p>
    <w:p w:rsidR="00B103E9" w:rsidRPr="004C44AE" w:rsidRDefault="00EF23B9" w:rsidP="004C44AE">
      <w:pPr>
        <w:jc w:val="both"/>
        <w:rPr>
          <w:b/>
          <w:sz w:val="24"/>
          <w:szCs w:val="24"/>
        </w:rPr>
      </w:pPr>
      <w:r w:rsidRPr="004C44AE">
        <w:rPr>
          <w:b/>
          <w:sz w:val="24"/>
          <w:szCs w:val="24"/>
        </w:rPr>
        <w:t>Доказ за правно лице:</w:t>
      </w:r>
    </w:p>
    <w:p w:rsidR="00B103E9" w:rsidRPr="004C44AE" w:rsidRDefault="00EF23B9" w:rsidP="004C44AE">
      <w:pPr>
        <w:ind w:firstLine="720"/>
        <w:jc w:val="both"/>
        <w:rPr>
          <w:sz w:val="24"/>
          <w:szCs w:val="24"/>
        </w:rPr>
      </w:pPr>
      <w:r w:rsidRPr="004C44AE">
        <w:rPr>
          <w:sz w:val="24"/>
          <w:szCs w:val="24"/>
        </w:rPr>
        <w:t>1)</w:t>
      </w:r>
      <w:r w:rsidR="00B103E9" w:rsidRPr="004C44AE">
        <w:rPr>
          <w:sz w:val="24"/>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103E9" w:rsidRPr="004C44AE" w:rsidRDefault="00EF23B9" w:rsidP="004C44AE">
      <w:pPr>
        <w:ind w:firstLine="720"/>
        <w:jc w:val="both"/>
        <w:rPr>
          <w:sz w:val="24"/>
          <w:szCs w:val="24"/>
        </w:rPr>
      </w:pPr>
      <w:r w:rsidRPr="004C44AE">
        <w:rPr>
          <w:sz w:val="24"/>
          <w:szCs w:val="24"/>
        </w:rPr>
        <w:t>2)</w:t>
      </w:r>
      <w:r w:rsidR="00B103E9" w:rsidRPr="004C44AE">
        <w:rPr>
          <w:sz w:val="24"/>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103E9" w:rsidRPr="004C44AE" w:rsidRDefault="00DB4227" w:rsidP="004C44AE">
      <w:pPr>
        <w:ind w:firstLine="720"/>
        <w:jc w:val="both"/>
        <w:rPr>
          <w:sz w:val="24"/>
          <w:szCs w:val="24"/>
        </w:rPr>
      </w:pPr>
      <w:r w:rsidRPr="004C44AE">
        <w:rPr>
          <w:sz w:val="24"/>
          <w:szCs w:val="24"/>
        </w:rPr>
        <w:t>3)</w:t>
      </w:r>
      <w:r w:rsidR="00B103E9" w:rsidRPr="004C44AE">
        <w:rPr>
          <w:sz w:val="24"/>
          <w:szCs w:val="2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w:t>
      </w:r>
      <w:r w:rsidR="00B103E9" w:rsidRPr="004C44AE">
        <w:rPr>
          <w:sz w:val="24"/>
          <w:szCs w:val="24"/>
        </w:rPr>
        <w:lastRenderedPageBreak/>
        <w:t xml:space="preserve">или давања мита, кривично дело преваре и неко од кривичних дела организованог криминала </w:t>
      </w:r>
      <w:r w:rsidR="00B103E9" w:rsidRPr="004C44AE">
        <w:rPr>
          <w:b/>
          <w:sz w:val="24"/>
          <w:szCs w:val="24"/>
        </w:rPr>
        <w:t>(захтев се може поднети према месту рођења или према месту пребивалишта законског заступника)</w:t>
      </w:r>
      <w:r w:rsidR="00B103E9" w:rsidRPr="004C44AE">
        <w:rPr>
          <w:sz w:val="24"/>
          <w:szCs w:val="24"/>
        </w:rPr>
        <w:t>.Уколико понуђач има више законских заступника дужан је да</w:t>
      </w:r>
      <w:r w:rsidRPr="004C44AE">
        <w:rPr>
          <w:sz w:val="24"/>
          <w:szCs w:val="24"/>
        </w:rPr>
        <w:t xml:space="preserve"> достави доказ за сваког од њих.</w:t>
      </w:r>
    </w:p>
    <w:p w:rsidR="00B103E9" w:rsidRPr="004C44AE" w:rsidRDefault="00B103E9" w:rsidP="004C44AE">
      <w:pPr>
        <w:jc w:val="both"/>
        <w:rPr>
          <w:sz w:val="24"/>
          <w:szCs w:val="24"/>
        </w:rPr>
      </w:pPr>
      <w:r w:rsidRPr="004C44AE">
        <w:rPr>
          <w:b/>
          <w:sz w:val="24"/>
          <w:szCs w:val="24"/>
        </w:rPr>
        <w:t>Доказ за предузетнике и за физичка лица:</w:t>
      </w:r>
      <w:r w:rsidRPr="004C44AE">
        <w:rPr>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Pr="004C44AE">
        <w:rPr>
          <w:b/>
          <w:sz w:val="24"/>
          <w:szCs w:val="24"/>
        </w:rPr>
        <w:t xml:space="preserve">). Доказ не сме бити старији од </w:t>
      </w:r>
      <w:r w:rsidR="00DB4227" w:rsidRPr="004C44AE">
        <w:rPr>
          <w:b/>
          <w:sz w:val="24"/>
          <w:szCs w:val="24"/>
        </w:rPr>
        <w:t>два месеца пре отварања понуда</w:t>
      </w:r>
      <w:r w:rsidR="00DB4227" w:rsidRPr="004C44AE">
        <w:rPr>
          <w:sz w:val="24"/>
          <w:szCs w:val="24"/>
        </w:rPr>
        <w:t>.</w:t>
      </w:r>
    </w:p>
    <w:p w:rsidR="00B103E9" w:rsidRPr="004C44AE" w:rsidRDefault="00B103E9" w:rsidP="004C44AE">
      <w:pPr>
        <w:jc w:val="both"/>
        <w:rPr>
          <w:sz w:val="24"/>
          <w:szCs w:val="24"/>
        </w:rPr>
      </w:pPr>
      <w:r w:rsidRPr="004C44AE">
        <w:rPr>
          <w:b/>
          <w:sz w:val="24"/>
          <w:szCs w:val="24"/>
        </w:rPr>
        <w:t>3</w:t>
      </w:r>
      <w:r w:rsidRPr="004C44AE">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 </w:t>
      </w:r>
      <w:r w:rsidRPr="004C44AE">
        <w:rPr>
          <w:i/>
          <w:sz w:val="24"/>
          <w:szCs w:val="24"/>
        </w:rPr>
        <w:t>(чл. 75. ст. 1. тач. 4) Закона);</w:t>
      </w:r>
    </w:p>
    <w:p w:rsidR="00B103E9" w:rsidRPr="004C44AE" w:rsidRDefault="00B103E9" w:rsidP="004C44AE">
      <w:pPr>
        <w:jc w:val="both"/>
        <w:rPr>
          <w:sz w:val="24"/>
          <w:szCs w:val="24"/>
        </w:rPr>
      </w:pPr>
      <w:r w:rsidRPr="004C44AE">
        <w:rPr>
          <w:b/>
          <w:sz w:val="24"/>
          <w:szCs w:val="24"/>
          <w:u w:val="single"/>
        </w:rPr>
        <w:t>Доказ за правна лица као понуђаче, доказ за предузетнике као понуђаче,</w:t>
      </w:r>
      <w:r w:rsidR="00DB4227" w:rsidRPr="004C44AE">
        <w:rPr>
          <w:b/>
          <w:sz w:val="24"/>
          <w:szCs w:val="24"/>
          <w:u w:val="single"/>
        </w:rPr>
        <w:t xml:space="preserve"> </w:t>
      </w:r>
      <w:r w:rsidRPr="004C44AE">
        <w:rPr>
          <w:b/>
          <w:sz w:val="24"/>
          <w:szCs w:val="24"/>
          <w:u w:val="single"/>
        </w:rPr>
        <w:t>доказ за физичка лица као понуђаче</w:t>
      </w:r>
      <w:r w:rsidRPr="004C44AE">
        <w:rPr>
          <w:sz w:val="24"/>
          <w:szCs w:val="24"/>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w:t>
      </w:r>
      <w:r w:rsidR="000D32D9" w:rsidRPr="004C44AE">
        <w:rPr>
          <w:sz w:val="24"/>
          <w:szCs w:val="24"/>
        </w:rPr>
        <w:t>налази у поступку приватизације.</w:t>
      </w:r>
      <w:r w:rsidRPr="004C44AE">
        <w:rPr>
          <w:sz w:val="24"/>
          <w:szCs w:val="24"/>
        </w:rPr>
        <w:t xml:space="preserve"> </w:t>
      </w:r>
      <w:r w:rsidRPr="004C44AE">
        <w:rPr>
          <w:b/>
          <w:sz w:val="24"/>
          <w:szCs w:val="24"/>
        </w:rPr>
        <w:t>Доказ не сме бити старији од</w:t>
      </w:r>
      <w:r w:rsidR="00DB4227" w:rsidRPr="004C44AE">
        <w:rPr>
          <w:b/>
          <w:sz w:val="24"/>
          <w:szCs w:val="24"/>
        </w:rPr>
        <w:t xml:space="preserve"> </w:t>
      </w:r>
      <w:r w:rsidRPr="004C44AE">
        <w:rPr>
          <w:b/>
          <w:sz w:val="24"/>
          <w:szCs w:val="24"/>
        </w:rPr>
        <w:t>два месеца пре отварања понуда</w:t>
      </w:r>
    </w:p>
    <w:p w:rsidR="00B103E9" w:rsidRPr="004C44AE" w:rsidRDefault="000D32D9" w:rsidP="004C44AE">
      <w:pPr>
        <w:jc w:val="both"/>
        <w:rPr>
          <w:sz w:val="24"/>
          <w:szCs w:val="24"/>
        </w:rPr>
      </w:pPr>
      <w:r w:rsidRPr="004C44AE">
        <w:rPr>
          <w:b/>
          <w:sz w:val="24"/>
          <w:szCs w:val="24"/>
        </w:rPr>
        <w:t>4</w:t>
      </w:r>
      <w:r w:rsidRPr="004C44AE">
        <w:rPr>
          <w:sz w:val="24"/>
          <w:szCs w:val="24"/>
        </w:rPr>
        <w:t>.</w:t>
      </w:r>
      <w:r w:rsidR="00B103E9" w:rsidRPr="004C44AE">
        <w:rPr>
          <w:sz w:val="24"/>
          <w:szCs w:val="24"/>
        </w:rPr>
        <w:t xml:space="preserve">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 </w:t>
      </w:r>
      <w:r w:rsidR="00B103E9" w:rsidRPr="004C44AE">
        <w:rPr>
          <w:i/>
          <w:sz w:val="24"/>
          <w:szCs w:val="24"/>
        </w:rPr>
        <w:t>(чл. 75, став 1. тач. 5) Закона).</w:t>
      </w:r>
    </w:p>
    <w:p w:rsidR="00B103E9" w:rsidRPr="004C44AE" w:rsidRDefault="000D32D9" w:rsidP="004C44AE">
      <w:pPr>
        <w:jc w:val="both"/>
        <w:rPr>
          <w:sz w:val="24"/>
          <w:szCs w:val="24"/>
        </w:rPr>
      </w:pPr>
      <w:r w:rsidRPr="004C44AE">
        <w:rPr>
          <w:b/>
          <w:sz w:val="24"/>
          <w:szCs w:val="24"/>
        </w:rPr>
        <w:t>5.</w:t>
      </w:r>
      <w:r w:rsidR="00B103E9" w:rsidRPr="004C44AE">
        <w:rPr>
          <w:sz w:val="24"/>
          <w:szCs w:val="24"/>
        </w:rPr>
        <w:t>Да  поштује  обавезе  које  произилазе  из  важећих  прописа  о  заштити  на  раду,</w:t>
      </w:r>
      <w:r w:rsidRPr="004C44AE">
        <w:rPr>
          <w:sz w:val="24"/>
          <w:szCs w:val="24"/>
        </w:rPr>
        <w:t xml:space="preserve"> </w:t>
      </w:r>
      <w:r w:rsidR="00B103E9" w:rsidRPr="004C44AE">
        <w:rPr>
          <w:sz w:val="24"/>
          <w:szCs w:val="24"/>
        </w:rPr>
        <w:t xml:space="preserve">запошљавању и условима рада, заштити животне средине, као и да нема забрану обављања делатности која је на снази у време подоншења понуде </w:t>
      </w:r>
      <w:r w:rsidR="00B103E9" w:rsidRPr="004C44AE">
        <w:rPr>
          <w:i/>
          <w:sz w:val="24"/>
          <w:szCs w:val="24"/>
        </w:rPr>
        <w:t>(чл. 75. ст. 2. Закона).</w:t>
      </w:r>
    </w:p>
    <w:p w:rsidR="004C44AE" w:rsidRPr="004C44AE" w:rsidRDefault="00B103E9" w:rsidP="004C44AE">
      <w:pPr>
        <w:jc w:val="both"/>
        <w:rPr>
          <w:sz w:val="24"/>
          <w:szCs w:val="24"/>
        </w:rPr>
      </w:pPr>
      <w:r w:rsidRPr="004C44AE">
        <w:rPr>
          <w:b/>
          <w:sz w:val="24"/>
          <w:szCs w:val="24"/>
        </w:rPr>
        <w:t>Доказ за правна лица као понуђаче, доказ за предузетнике као понуђаче, доказ за физичка лица као понуђаче:</w:t>
      </w:r>
      <w:r w:rsidRPr="004C44AE">
        <w:rPr>
          <w:sz w:val="24"/>
          <w:szCs w:val="24"/>
        </w:rPr>
        <w:t xml:space="preserve"> Попуњена, потписана и оверена Изјава од стране понуђача које су саставни део конкурсне документације.</w:t>
      </w:r>
      <w:r w:rsidR="004C44AE" w:rsidRPr="004C44AE">
        <w:rPr>
          <w:sz w:val="24"/>
          <w:szCs w:val="24"/>
        </w:rPr>
        <w:t xml:space="preserve"> </w:t>
      </w:r>
    </w:p>
    <w:p w:rsidR="004C44AE" w:rsidRPr="004C44AE" w:rsidRDefault="00B103E9" w:rsidP="004C44AE">
      <w:pPr>
        <w:jc w:val="both"/>
        <w:rPr>
          <w:sz w:val="24"/>
          <w:szCs w:val="24"/>
        </w:rPr>
      </w:pPr>
      <w:r w:rsidRPr="004C44AE">
        <w:rPr>
          <w:sz w:val="24"/>
          <w:szCs w:val="24"/>
        </w:rPr>
        <w:t>Имајући у виду чињеницу да се од 01.09.2013</w:t>
      </w:r>
      <w:r w:rsidR="004C44AE" w:rsidRPr="004C44AE">
        <w:rPr>
          <w:sz w:val="24"/>
          <w:szCs w:val="24"/>
        </w:rPr>
        <w:t xml:space="preserve">. године, примењује Правилник о </w:t>
      </w:r>
      <w:r w:rsidRPr="004C44AE">
        <w:rPr>
          <w:sz w:val="24"/>
          <w:szCs w:val="24"/>
        </w:rPr>
        <w:t>садржини</w:t>
      </w:r>
      <w:r w:rsidR="004C44AE" w:rsidRPr="004C44AE">
        <w:rPr>
          <w:sz w:val="24"/>
          <w:szCs w:val="24"/>
        </w:rPr>
        <w:t xml:space="preserve"> </w:t>
      </w:r>
      <w:r w:rsidRPr="004C44AE">
        <w:rPr>
          <w:sz w:val="24"/>
          <w:szCs w:val="24"/>
        </w:rPr>
        <w:t>Регистра понуђача и документациј</w:t>
      </w:r>
      <w:r w:rsidR="004C44AE" w:rsidRPr="004C44AE">
        <w:rPr>
          <w:sz w:val="24"/>
          <w:szCs w:val="24"/>
        </w:rPr>
        <w:t xml:space="preserve">и која се подноси уз пријаву за регистрацију </w:t>
      </w:r>
      <w:r w:rsidRPr="004C44AE">
        <w:rPr>
          <w:sz w:val="24"/>
          <w:szCs w:val="24"/>
        </w:rPr>
        <w:t>понуђача</w:t>
      </w:r>
      <w:r w:rsidR="004C44AE" w:rsidRPr="004C44AE">
        <w:rPr>
          <w:sz w:val="24"/>
          <w:szCs w:val="24"/>
        </w:rPr>
        <w:t xml:space="preserve"> </w:t>
      </w:r>
      <w:r w:rsidRPr="004C44AE">
        <w:rPr>
          <w:sz w:val="24"/>
          <w:szCs w:val="24"/>
        </w:rPr>
        <w:t xml:space="preserve">(“Сл. гласник РС”, број 75/13), лица која су уписана у </w:t>
      </w:r>
      <w:r w:rsidRPr="004C44AE">
        <w:rPr>
          <w:b/>
          <w:sz w:val="24"/>
          <w:szCs w:val="24"/>
        </w:rPr>
        <w:t>Регистар понуђача</w:t>
      </w:r>
      <w:r w:rsidRPr="004C44AE">
        <w:rPr>
          <w:sz w:val="24"/>
          <w:szCs w:val="24"/>
        </w:rPr>
        <w:t xml:space="preserve">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Понуђачи који су регистровани у регистру понуђача који води Агенција за привредне регистре нису дужни да приликом достављања понуде, доставе доказе из чл. </w:t>
      </w:r>
      <w:r w:rsidRPr="004C44AE">
        <w:rPr>
          <w:sz w:val="24"/>
          <w:szCs w:val="24"/>
        </w:rPr>
        <w:lastRenderedPageBreak/>
        <w:t>75. ст. 1. тач. 1), 2), и 4) Закона о јавним набавкама, који су јавно доступни на интернет страници Агенције за привредне регистре. 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w:t>
      </w:r>
      <w:r w:rsidR="004C44AE" w:rsidRPr="004C44AE">
        <w:rPr>
          <w:sz w:val="24"/>
          <w:szCs w:val="24"/>
        </w:rPr>
        <w:t xml:space="preserve"> понуђача.</w:t>
      </w:r>
    </w:p>
    <w:p w:rsidR="004C44AE" w:rsidRPr="004C44AE" w:rsidRDefault="004C44AE" w:rsidP="004C44AE">
      <w:pPr>
        <w:jc w:val="both"/>
        <w:rPr>
          <w:sz w:val="24"/>
          <w:szCs w:val="24"/>
        </w:rPr>
      </w:pPr>
      <w:r w:rsidRPr="004C44AE">
        <w:rPr>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4AE" w:rsidRPr="004C44AE" w:rsidRDefault="004C44AE" w:rsidP="004C44AE">
      <w:pPr>
        <w:jc w:val="both"/>
        <w:rPr>
          <w:b/>
          <w:sz w:val="24"/>
          <w:szCs w:val="24"/>
        </w:rPr>
      </w:pPr>
      <w:r w:rsidRPr="004C44AE">
        <w:rPr>
          <w:b/>
          <w:sz w:val="24"/>
          <w:szCs w:val="24"/>
        </w:rPr>
        <w:t>2.2. Упутство како се доказује испуњеност услова из члана 76. Закона о јавним набавкама</w:t>
      </w:r>
    </w:p>
    <w:p w:rsidR="004C44AE" w:rsidRPr="004C44AE" w:rsidRDefault="004C44AE" w:rsidP="004C44AE">
      <w:pPr>
        <w:jc w:val="both"/>
        <w:rPr>
          <w:sz w:val="24"/>
          <w:szCs w:val="24"/>
        </w:rPr>
      </w:pPr>
      <w:r w:rsidRPr="004C44AE">
        <w:rPr>
          <w:sz w:val="24"/>
          <w:szCs w:val="24"/>
        </w:rPr>
        <w:t>Додатни услови за учешће у поступку јавне набавке одређени су чланом 76. Закона о јавним набавкама („Сл.гласник РС“ бр. 68/2015).</w:t>
      </w:r>
    </w:p>
    <w:p w:rsidR="004C44AE" w:rsidRPr="004C44AE" w:rsidRDefault="004C44AE" w:rsidP="004C44AE">
      <w:pPr>
        <w:jc w:val="both"/>
        <w:rPr>
          <w:b/>
          <w:sz w:val="24"/>
          <w:szCs w:val="24"/>
        </w:rPr>
      </w:pPr>
      <w:r w:rsidRPr="004C44AE">
        <w:rPr>
          <w:b/>
          <w:sz w:val="24"/>
          <w:szCs w:val="24"/>
        </w:rPr>
        <w:t>2.3. Услови које мора да испуни подизвођач у складу са чланом 80. Закона о јавним набавкама</w:t>
      </w:r>
    </w:p>
    <w:p w:rsidR="004C44AE" w:rsidRPr="004C44AE" w:rsidRDefault="004C44AE" w:rsidP="004C44AE">
      <w:pPr>
        <w:jc w:val="both"/>
        <w:rPr>
          <w:sz w:val="24"/>
          <w:szCs w:val="24"/>
        </w:rPr>
      </w:pPr>
      <w:r w:rsidRPr="004C44AE">
        <w:rPr>
          <w:sz w:val="24"/>
          <w:szCs w:val="24"/>
        </w:rPr>
        <w:t>Понуђач је дужан да у понуди наведе да ли ће извршење јавне набавке делимично поверити подизвођачу.</w:t>
      </w:r>
    </w:p>
    <w:p w:rsidR="004C44AE" w:rsidRPr="004C44AE" w:rsidRDefault="004C44AE" w:rsidP="004C44AE">
      <w:pPr>
        <w:jc w:val="both"/>
        <w:rPr>
          <w:sz w:val="24"/>
          <w:szCs w:val="24"/>
        </w:rPr>
      </w:pPr>
      <w:r w:rsidRPr="004C44AE">
        <w:rPr>
          <w:sz w:val="24"/>
          <w:szCs w:val="24"/>
        </w:rPr>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C44AE" w:rsidRPr="004C44AE" w:rsidRDefault="004C44AE" w:rsidP="004C44AE">
      <w:pPr>
        <w:jc w:val="both"/>
        <w:rPr>
          <w:sz w:val="24"/>
          <w:szCs w:val="24"/>
        </w:rPr>
      </w:pPr>
      <w:r w:rsidRPr="004C44AE">
        <w:rPr>
          <w:sz w:val="24"/>
          <w:szCs w:val="24"/>
        </w:rPr>
        <w:t>Ако понуђач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C44AE" w:rsidRPr="004C44AE" w:rsidRDefault="004C44AE" w:rsidP="004C44AE">
      <w:pPr>
        <w:jc w:val="both"/>
        <w:rPr>
          <w:sz w:val="24"/>
          <w:szCs w:val="24"/>
        </w:rPr>
      </w:pPr>
      <w:r w:rsidRPr="004C44AE">
        <w:rPr>
          <w:sz w:val="24"/>
          <w:szCs w:val="24"/>
        </w:rPr>
        <w:t>Понуђач је дужан да наручиоцу, на његов захтев, омогући приступ код подизвођача ради утврђивања испуњености условаПонуђач је дужан да за подизвођаче достави доказе о испуњености обавезних услова  (чл. 75 и 76.</w:t>
      </w:r>
      <w:r w:rsidRPr="004C44AE">
        <w:rPr>
          <w:sz w:val="24"/>
          <w:szCs w:val="24"/>
        </w:rPr>
        <w:tab/>
        <w:t>Закона) и УПУТСТВО KАKО ДА СЕ ДОKАЗУЈЕ ИСПУЊЕНОСТ УСЛОВА, Обавезни услови, подтачке 1), 2), 3) из члана 75. став 1 тачка 1), 2) и 4) Закона, а доказ о испуњености услова из члана 75. став 1. тачка 5) Закона за део набавке који ће се извршити преко подизвођача.</w:t>
      </w:r>
    </w:p>
    <w:p w:rsidR="004C44AE" w:rsidRPr="004C44AE" w:rsidRDefault="004C44AE" w:rsidP="004C44AE">
      <w:pPr>
        <w:jc w:val="both"/>
        <w:rPr>
          <w:sz w:val="24"/>
          <w:szCs w:val="24"/>
        </w:rPr>
      </w:pPr>
      <w:r w:rsidRPr="004C44AE">
        <w:rPr>
          <w:sz w:val="24"/>
          <w:szCs w:val="24"/>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C44AE" w:rsidRPr="004C44AE" w:rsidRDefault="004C44AE" w:rsidP="004C44AE">
      <w:pPr>
        <w:jc w:val="both"/>
        <w:rPr>
          <w:sz w:val="24"/>
          <w:szCs w:val="24"/>
        </w:rPr>
      </w:pPr>
      <w:r w:rsidRPr="004C44AE">
        <w:rPr>
          <w:sz w:val="24"/>
          <w:szCs w:val="24"/>
        </w:rPr>
        <w:t>Доказ: Попуњена, потписана и оверена Изјава понуђача</w:t>
      </w:r>
    </w:p>
    <w:p w:rsidR="004C44AE" w:rsidRPr="004C44AE" w:rsidRDefault="004C44AE" w:rsidP="004C44AE">
      <w:pPr>
        <w:jc w:val="both"/>
        <w:rPr>
          <w:b/>
          <w:sz w:val="24"/>
          <w:szCs w:val="24"/>
        </w:rPr>
      </w:pPr>
      <w:r w:rsidRPr="004C44AE">
        <w:rPr>
          <w:b/>
          <w:sz w:val="24"/>
          <w:szCs w:val="24"/>
        </w:rPr>
        <w:lastRenderedPageBreak/>
        <w:t>2.4. Услови које мора да испуни сваки понуђач из групе понуђача у складу са чланом 81. Закона о јавним набавкама</w:t>
      </w:r>
    </w:p>
    <w:p w:rsidR="004C44AE" w:rsidRPr="004C44AE" w:rsidRDefault="004C44AE" w:rsidP="004C44AE">
      <w:pPr>
        <w:jc w:val="both"/>
        <w:rPr>
          <w:sz w:val="24"/>
          <w:szCs w:val="24"/>
        </w:rPr>
      </w:pPr>
      <w:r w:rsidRPr="004C44AE">
        <w:rPr>
          <w:sz w:val="24"/>
          <w:szCs w:val="24"/>
        </w:rPr>
        <w:t>Понуду може поднети група понуђача.</w:t>
      </w:r>
    </w:p>
    <w:p w:rsidR="004C44AE" w:rsidRPr="004C44AE" w:rsidRDefault="004C44AE" w:rsidP="004C44AE">
      <w:pPr>
        <w:jc w:val="both"/>
        <w:rPr>
          <w:sz w:val="24"/>
          <w:szCs w:val="24"/>
        </w:rPr>
      </w:pPr>
      <w:r w:rsidRPr="004C44AE">
        <w:rPr>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4C44AE" w:rsidRPr="004C44AE" w:rsidRDefault="004C44AE" w:rsidP="004C44AE">
      <w:pPr>
        <w:jc w:val="both"/>
        <w:rPr>
          <w:sz w:val="24"/>
          <w:szCs w:val="24"/>
        </w:rPr>
      </w:pPr>
      <w:r w:rsidRPr="004C44AE">
        <w:rPr>
          <w:sz w:val="24"/>
          <w:szCs w:val="24"/>
        </w:rPr>
        <w:t>1) податке о члану групе који ће бити носилац посла, односно који ће поднети понуду и који ће заступати групу понуђача пред наручиоцем,</w:t>
      </w:r>
    </w:p>
    <w:p w:rsidR="004C44AE" w:rsidRPr="004C44AE" w:rsidRDefault="004C44AE" w:rsidP="004C44AE">
      <w:pPr>
        <w:jc w:val="both"/>
        <w:rPr>
          <w:sz w:val="24"/>
          <w:szCs w:val="24"/>
        </w:rPr>
      </w:pPr>
      <w:r w:rsidRPr="004C44AE">
        <w:rPr>
          <w:sz w:val="24"/>
          <w:szCs w:val="24"/>
        </w:rPr>
        <w:t>2)опис послова сваког од понуђача из групе понуђача у извршењу уговора. Понуђачи који поднесу заједничку понуду одговарају неограничено солидарно преманаручиоцу.</w:t>
      </w:r>
    </w:p>
    <w:p w:rsidR="004C44AE" w:rsidRPr="004C44AE" w:rsidRDefault="004C44AE" w:rsidP="004C44AE">
      <w:pPr>
        <w:jc w:val="both"/>
        <w:rPr>
          <w:sz w:val="24"/>
          <w:szCs w:val="24"/>
        </w:rPr>
      </w:pPr>
      <w:r w:rsidRPr="004C44AE">
        <w:rPr>
          <w:sz w:val="24"/>
          <w:szCs w:val="24"/>
        </w:rPr>
        <w:t>Докази о испуњености услова могу се достављати у неовереним копијама.</w:t>
      </w:r>
    </w:p>
    <w:p w:rsidR="004C44AE" w:rsidRPr="004C44AE" w:rsidRDefault="004C44AE" w:rsidP="004C44AE">
      <w:pPr>
        <w:jc w:val="both"/>
        <w:rPr>
          <w:sz w:val="24"/>
          <w:szCs w:val="24"/>
        </w:rPr>
      </w:pPr>
      <w:r w:rsidRPr="004C44AE">
        <w:rPr>
          <w:sz w:val="24"/>
          <w:szCs w:val="24"/>
        </w:rPr>
        <w:t>Наручилац може пре доношења одлуке о додели уговора писмено затражити од понуђача, ија је понуда на основу извештаја Kомисије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rsidR="006515BA" w:rsidRPr="004C44AE" w:rsidRDefault="004C44AE" w:rsidP="004C44AE">
      <w:pPr>
        <w:jc w:val="both"/>
        <w:rPr>
          <w:sz w:val="24"/>
          <w:szCs w:val="24"/>
        </w:rPr>
      </w:pPr>
      <w:r w:rsidRPr="004C44AE">
        <w:rPr>
          <w:sz w:val="24"/>
          <w:szCs w:val="24"/>
        </w:rPr>
        <w:t>Ако наручилац затражи доставу оригинала или оверених копија свих или појединих доказа, понуђач је дужан да их достави у остављеном року. У противном наручилац ће његову понуду одбити као неприхватљиву.</w:t>
      </w:r>
    </w:p>
    <w:p w:rsidR="004C44AE" w:rsidRPr="004C44AE" w:rsidRDefault="004C44AE" w:rsidP="004C44AE">
      <w:pPr>
        <w:jc w:val="both"/>
        <w:rPr>
          <w:sz w:val="24"/>
          <w:szCs w:val="24"/>
        </w:rPr>
      </w:pPr>
      <w:r w:rsidRPr="004C44AE">
        <w:rP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4AE" w:rsidRPr="004C44AE" w:rsidRDefault="004C44AE" w:rsidP="004C44AE">
      <w:pPr>
        <w:jc w:val="both"/>
        <w:rPr>
          <w:sz w:val="24"/>
          <w:szCs w:val="24"/>
        </w:rPr>
      </w:pPr>
      <w:r w:rsidRPr="004C44AE">
        <w:rPr>
          <w:sz w:val="24"/>
          <w:szCs w:val="24"/>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rsidR="004C44AE" w:rsidRPr="004C44AE" w:rsidRDefault="004C44AE" w:rsidP="004C44AE">
      <w:pPr>
        <w:jc w:val="both"/>
        <w:rPr>
          <w:b/>
          <w:sz w:val="24"/>
          <w:szCs w:val="24"/>
        </w:rPr>
      </w:pPr>
      <w:r w:rsidRPr="004C44AE">
        <w:rPr>
          <w:b/>
          <w:sz w:val="24"/>
          <w:szCs w:val="24"/>
        </w:rPr>
        <w:t>Наручилац задржава право да пре доношења одлуке о додели уговора тражи од понуђача чија је понуда оцењена као најповољнија да достави на увид оригинал или оверену копију свих доказа о испуњености услова из чл. 75. Закона.</w:t>
      </w:r>
    </w:p>
    <w:p w:rsidR="004C44AE" w:rsidRPr="004C44AE" w:rsidRDefault="004C44AE" w:rsidP="004C44AE">
      <w:pPr>
        <w:jc w:val="both"/>
        <w:rPr>
          <w:sz w:val="24"/>
          <w:szCs w:val="24"/>
        </w:rPr>
      </w:pPr>
      <w:r w:rsidRPr="004C44AE">
        <w:rPr>
          <w:sz w:val="24"/>
          <w:szCs w:val="24"/>
        </w:rPr>
        <w:t>У случају да Наручилац тражи од понуђача чија је понуда оцењена као најповољнија да достави на увид оригинал или оверену копију свих доказа о испуњености услова, а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C44AE" w:rsidRPr="004C44AE" w:rsidRDefault="004C44AE" w:rsidP="004C44AE">
      <w:pPr>
        <w:jc w:val="both"/>
        <w:rPr>
          <w:rFonts w:cstheme="minorHAnsi"/>
          <w:b/>
          <w:sz w:val="24"/>
          <w:szCs w:val="24"/>
        </w:rPr>
      </w:pPr>
      <w:r w:rsidRPr="004C44AE">
        <w:rPr>
          <w:b/>
          <w:sz w:val="24"/>
          <w:szCs w:val="24"/>
        </w:rPr>
        <w:lastRenderedPageBreak/>
        <w:t>Понуђач није дужан да доставља на увид доказе који су јавно доступни на интернет страницама надлежних органа.</w:t>
      </w:r>
    </w:p>
    <w:p w:rsidR="004C44AE" w:rsidRPr="004C44AE" w:rsidRDefault="004C44AE" w:rsidP="004C44AE">
      <w:pPr>
        <w:jc w:val="both"/>
        <w:rPr>
          <w:sz w:val="24"/>
          <w:szCs w:val="24"/>
        </w:rPr>
      </w:pPr>
      <w:r w:rsidRPr="004C44AE">
        <w:rP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515BA" w:rsidRPr="0072760F" w:rsidRDefault="0072760F" w:rsidP="006515BA">
      <w:pPr>
        <w:rPr>
          <w:b/>
          <w:sz w:val="24"/>
          <w:szCs w:val="24"/>
        </w:rPr>
      </w:pPr>
      <w:r w:rsidRPr="0072760F">
        <w:rPr>
          <w:b/>
          <w:sz w:val="24"/>
          <w:szCs w:val="24"/>
        </w:rPr>
        <w:t>2.5 Образац за оцену испуњености услова из члана 75. и 76. Закона о јавним набавкама</w:t>
      </w:r>
    </w:p>
    <w:tbl>
      <w:tblPr>
        <w:tblStyle w:val="TableGrid"/>
        <w:tblW w:w="9636" w:type="dxa"/>
        <w:tblLook w:val="04A0"/>
      </w:tblPr>
      <w:tblGrid>
        <w:gridCol w:w="575"/>
        <w:gridCol w:w="4973"/>
        <w:gridCol w:w="1448"/>
        <w:gridCol w:w="2640"/>
      </w:tblGrid>
      <w:tr w:rsidR="0070010F" w:rsidTr="00D84107">
        <w:trPr>
          <w:trHeight w:val="126"/>
        </w:trPr>
        <w:tc>
          <w:tcPr>
            <w:tcW w:w="575" w:type="dxa"/>
            <w:shd w:val="clear" w:color="auto" w:fill="D9D9D9" w:themeFill="background1" w:themeFillShade="D9"/>
          </w:tcPr>
          <w:p w:rsidR="0070010F" w:rsidRPr="0070010F" w:rsidRDefault="0070010F" w:rsidP="006515BA">
            <w:pPr>
              <w:rPr>
                <w:b/>
              </w:rPr>
            </w:pPr>
            <w:r>
              <w:rPr>
                <w:b/>
              </w:rPr>
              <w:t>Р.б.</w:t>
            </w:r>
          </w:p>
        </w:tc>
        <w:tc>
          <w:tcPr>
            <w:tcW w:w="4973" w:type="dxa"/>
            <w:shd w:val="clear" w:color="auto" w:fill="D9D9D9" w:themeFill="background1" w:themeFillShade="D9"/>
          </w:tcPr>
          <w:p w:rsidR="0070010F" w:rsidRDefault="0070010F" w:rsidP="006515BA">
            <w:pPr>
              <w:rPr>
                <w:b/>
              </w:rPr>
            </w:pPr>
            <w:r w:rsidRPr="0070010F">
              <w:rPr>
                <w:b/>
              </w:rPr>
              <w:t>Назив документа</w:t>
            </w:r>
          </w:p>
          <w:p w:rsidR="00D84107" w:rsidRPr="00D84107" w:rsidRDefault="00D84107" w:rsidP="006515BA">
            <w:pPr>
              <w:rPr>
                <w:b/>
              </w:rPr>
            </w:pPr>
          </w:p>
        </w:tc>
        <w:tc>
          <w:tcPr>
            <w:tcW w:w="1448" w:type="dxa"/>
            <w:shd w:val="clear" w:color="auto" w:fill="D9D9D9" w:themeFill="background1" w:themeFillShade="D9"/>
          </w:tcPr>
          <w:p w:rsidR="0070010F" w:rsidRPr="0070010F" w:rsidRDefault="0070010F" w:rsidP="0070010F">
            <w:pPr>
              <w:rPr>
                <w:b/>
              </w:rPr>
            </w:pPr>
            <w:r w:rsidRPr="0070010F">
              <w:rPr>
                <w:b/>
              </w:rPr>
              <w:t>Kо је издао</w:t>
            </w:r>
          </w:p>
          <w:p w:rsidR="0070010F" w:rsidRPr="0070010F" w:rsidRDefault="0070010F" w:rsidP="0070010F">
            <w:pPr>
              <w:rPr>
                <w:b/>
              </w:rPr>
            </w:pPr>
            <w:r w:rsidRPr="0070010F">
              <w:rPr>
                <w:b/>
              </w:rPr>
              <w:t>документ</w:t>
            </w:r>
          </w:p>
        </w:tc>
        <w:tc>
          <w:tcPr>
            <w:tcW w:w="2640" w:type="dxa"/>
            <w:shd w:val="clear" w:color="auto" w:fill="D9D9D9" w:themeFill="background1" w:themeFillShade="D9"/>
          </w:tcPr>
          <w:p w:rsidR="0070010F" w:rsidRPr="0070010F" w:rsidRDefault="0070010F" w:rsidP="0070010F">
            <w:pPr>
              <w:rPr>
                <w:b/>
              </w:rPr>
            </w:pPr>
            <w:r w:rsidRPr="0070010F">
              <w:rPr>
                <w:b/>
              </w:rPr>
              <w:t>Број и датум издавања документа</w:t>
            </w:r>
          </w:p>
        </w:tc>
      </w:tr>
      <w:tr w:rsidR="00D84107" w:rsidTr="00D84107">
        <w:trPr>
          <w:trHeight w:val="126"/>
        </w:trPr>
        <w:tc>
          <w:tcPr>
            <w:tcW w:w="575" w:type="dxa"/>
          </w:tcPr>
          <w:p w:rsidR="0070010F" w:rsidRPr="0070010F" w:rsidRDefault="0070010F" w:rsidP="006515BA">
            <w:r>
              <w:t>1.</w:t>
            </w:r>
          </w:p>
        </w:tc>
        <w:tc>
          <w:tcPr>
            <w:tcW w:w="4973" w:type="dxa"/>
          </w:tcPr>
          <w:p w:rsidR="0070010F" w:rsidRDefault="0070010F" w:rsidP="006515BA">
            <w:r w:rsidRPr="0070010F">
              <w:t>Извод из</w:t>
            </w:r>
            <w:r>
              <w:t xml:space="preserve"> регистра Агенције за привредне </w:t>
            </w:r>
            <w:r w:rsidRPr="0070010F">
              <w:t>регистре, односно извод из регистра надлежног Привредног суда, односно извод из одговарајућег регистра</w:t>
            </w:r>
          </w:p>
        </w:tc>
        <w:tc>
          <w:tcPr>
            <w:tcW w:w="1448" w:type="dxa"/>
          </w:tcPr>
          <w:p w:rsidR="0070010F" w:rsidRDefault="0070010F" w:rsidP="006515BA"/>
        </w:tc>
        <w:tc>
          <w:tcPr>
            <w:tcW w:w="2640" w:type="dxa"/>
          </w:tcPr>
          <w:p w:rsidR="0070010F" w:rsidRDefault="0070010F" w:rsidP="006515BA"/>
        </w:tc>
      </w:tr>
      <w:tr w:rsidR="00D84107" w:rsidTr="00D84107">
        <w:trPr>
          <w:trHeight w:val="126"/>
        </w:trPr>
        <w:tc>
          <w:tcPr>
            <w:tcW w:w="575" w:type="dxa"/>
          </w:tcPr>
          <w:p w:rsidR="0070010F" w:rsidRPr="0070010F" w:rsidRDefault="0070010F" w:rsidP="006515BA">
            <w:r>
              <w:t>2.</w:t>
            </w:r>
          </w:p>
        </w:tc>
        <w:tc>
          <w:tcPr>
            <w:tcW w:w="4973" w:type="dxa"/>
          </w:tcPr>
          <w:p w:rsidR="0070010F" w:rsidRPr="0070010F" w:rsidRDefault="0070010F" w:rsidP="0070010F">
            <w:pPr>
              <w:rPr>
                <w:b/>
              </w:rPr>
            </w:pPr>
            <w:r w:rsidRPr="0070010F">
              <w:rPr>
                <w:b/>
              </w:rPr>
              <w:t>Правна лица достављају:</w:t>
            </w:r>
          </w:p>
          <w:p w:rsidR="0070010F" w:rsidRPr="0070010F" w:rsidRDefault="0070010F" w:rsidP="0070010F">
            <w: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rsidR="0070010F" w:rsidRPr="0070010F" w:rsidRDefault="0070010F" w:rsidP="0070010F">
            <w:r>
              <w:t>-извод из казнене евиденције Посебног одељења Вишег суда у Београду (за организовани криминал)</w:t>
            </w:r>
          </w:p>
          <w:p w:rsidR="0070010F" w:rsidRPr="0070010F" w:rsidRDefault="0070010F" w:rsidP="0070010F">
            <w: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0010F" w:rsidRPr="0070010F" w:rsidRDefault="0070010F" w:rsidP="0070010F">
            <w:r>
              <w:t>Ако је више законских заступника за сваког се доставља уверење из казнене евиденције.</w:t>
            </w:r>
          </w:p>
          <w:p w:rsidR="0070010F" w:rsidRPr="0070010F" w:rsidRDefault="0070010F" w:rsidP="0070010F">
            <w:pPr>
              <w:rPr>
                <w:b/>
              </w:rPr>
            </w:pPr>
            <w:r w:rsidRPr="0070010F">
              <w:rPr>
                <w:b/>
              </w:rPr>
              <w:t>Предузетник као понуђач и физичко лице као понуђач доставља:</w:t>
            </w:r>
          </w:p>
          <w:p w:rsidR="0070010F" w:rsidRDefault="0070010F" w:rsidP="0070010F">
            <w: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пребивалишта.(докази не старији од два месеца пре отварања понуда</w:t>
            </w:r>
          </w:p>
        </w:tc>
        <w:tc>
          <w:tcPr>
            <w:tcW w:w="1448" w:type="dxa"/>
          </w:tcPr>
          <w:p w:rsidR="0070010F" w:rsidRDefault="0070010F" w:rsidP="006515BA"/>
        </w:tc>
        <w:tc>
          <w:tcPr>
            <w:tcW w:w="2640" w:type="dxa"/>
          </w:tcPr>
          <w:p w:rsidR="0070010F" w:rsidRDefault="0070010F" w:rsidP="006515BA"/>
        </w:tc>
      </w:tr>
      <w:tr w:rsidR="00D84107" w:rsidTr="00D84107">
        <w:trPr>
          <w:trHeight w:val="4423"/>
        </w:trPr>
        <w:tc>
          <w:tcPr>
            <w:tcW w:w="575" w:type="dxa"/>
          </w:tcPr>
          <w:p w:rsidR="0070010F" w:rsidRPr="0070010F" w:rsidRDefault="0070010F" w:rsidP="006515BA">
            <w:r>
              <w:lastRenderedPageBreak/>
              <w:t>3.</w:t>
            </w:r>
          </w:p>
        </w:tc>
        <w:tc>
          <w:tcPr>
            <w:tcW w:w="4973" w:type="dxa"/>
          </w:tcPr>
          <w:p w:rsidR="0070010F" w:rsidRPr="0070010F" w:rsidRDefault="0070010F" w:rsidP="0070010F">
            <w:r>
              <w:t xml:space="preserve">Право на учешће у поступку има понуђач ако је </w:t>
            </w:r>
            <w:r w:rsidRPr="0070010F">
              <w:rPr>
                <w:b/>
              </w:rPr>
              <w:t xml:space="preserve">измирио доспеле порезе, доприносе и друге јавне дажбине </w:t>
            </w:r>
            <w:r w:rsidRPr="0070010F">
              <w:t>у складу са прописима Републике Србије</w:t>
            </w:r>
            <w:r>
              <w:t xml:space="preserve"> или стране државе кад има седиште на њеној територији Доказ </w:t>
            </w:r>
            <w:r w:rsidRPr="0070010F">
              <w:rPr>
                <w:u w:val="single"/>
              </w:rPr>
              <w:t>за правна лица као понуђаче:</w:t>
            </w:r>
            <w:r>
              <w:t xml:space="preserve"> Уверење Министарства финансија Пореске управе да је измирио доспеле порезе и доприносе и уверење надележне локалне самоуправе да је измирио обавезе по основу изворних локалних јавних прихода (не старије од два месеца од дана отварања понуда)</w:t>
            </w:r>
          </w:p>
          <w:p w:rsidR="0070010F" w:rsidRPr="0070010F" w:rsidRDefault="0070010F" w:rsidP="0070010F">
            <w:r w:rsidRPr="0070010F">
              <w:rPr>
                <w:u w:val="single"/>
              </w:rPr>
              <w:t>Доказ за предузетнике као понуђаче</w:t>
            </w:r>
            <w:r>
              <w:t>: Уверење Министарства финансија Пореске управе да је измирио доспеле порезе и доприносе и уверење надележне локалне самоуправе да је измирио обавезе по основу изворних локалних јавних прихода (не старије од два месеца од дана отварања понуда)</w:t>
            </w:r>
          </w:p>
          <w:p w:rsidR="0070010F" w:rsidRDefault="0070010F" w:rsidP="0070010F">
            <w:r w:rsidRPr="0070010F">
              <w:rPr>
                <w:u w:val="single"/>
              </w:rPr>
              <w:t>Доказ за физичка лица као понуђаче:</w:t>
            </w:r>
            <w:r>
              <w:t xml:space="preserve"> Уверење Министарства финансија Пореске управе</w:t>
            </w:r>
          </w:p>
        </w:tc>
        <w:tc>
          <w:tcPr>
            <w:tcW w:w="1448" w:type="dxa"/>
          </w:tcPr>
          <w:p w:rsidR="0070010F" w:rsidRDefault="0070010F" w:rsidP="006515BA"/>
        </w:tc>
        <w:tc>
          <w:tcPr>
            <w:tcW w:w="2640" w:type="dxa"/>
          </w:tcPr>
          <w:p w:rsidR="0070010F" w:rsidRDefault="0070010F" w:rsidP="006515BA"/>
        </w:tc>
      </w:tr>
      <w:tr w:rsidR="00D84107" w:rsidTr="00D84107">
        <w:trPr>
          <w:trHeight w:val="1549"/>
        </w:trPr>
        <w:tc>
          <w:tcPr>
            <w:tcW w:w="575" w:type="dxa"/>
          </w:tcPr>
          <w:p w:rsidR="0070010F" w:rsidRPr="0070010F" w:rsidRDefault="0070010F" w:rsidP="006515BA">
            <w:r>
              <w:t>4.</w:t>
            </w:r>
          </w:p>
        </w:tc>
        <w:tc>
          <w:tcPr>
            <w:tcW w:w="4973" w:type="dxa"/>
          </w:tcPr>
          <w:p w:rsidR="0070010F" w:rsidRDefault="0070010F" w:rsidP="006515BA">
            <w:r w:rsidRPr="0070010F">
              <w:t>Изјаве понуђача да немају забрану обављања делатности која је на снази у време подношења понуда, да је поштовао обавезе које произлазе из важећих прописа о заш</w:t>
            </w:r>
            <w:r>
              <w:t xml:space="preserve">тити на раду, </w:t>
            </w:r>
            <w:r w:rsidRPr="0070010F">
              <w:t>запошљавању и условима рада, заштити животне средине ( образац ..X,XI, у конкурсној документацији)</w:t>
            </w:r>
          </w:p>
        </w:tc>
        <w:tc>
          <w:tcPr>
            <w:tcW w:w="1448" w:type="dxa"/>
          </w:tcPr>
          <w:p w:rsidR="0070010F" w:rsidRDefault="0070010F" w:rsidP="006515BA"/>
        </w:tc>
        <w:tc>
          <w:tcPr>
            <w:tcW w:w="2640" w:type="dxa"/>
          </w:tcPr>
          <w:p w:rsidR="0070010F" w:rsidRDefault="0070010F" w:rsidP="006515BA"/>
        </w:tc>
      </w:tr>
      <w:tr w:rsidR="00D84107" w:rsidTr="00D84107">
        <w:trPr>
          <w:trHeight w:val="210"/>
        </w:trPr>
        <w:tc>
          <w:tcPr>
            <w:tcW w:w="575" w:type="dxa"/>
          </w:tcPr>
          <w:p w:rsidR="0070010F" w:rsidRPr="0070010F" w:rsidRDefault="00D84107" w:rsidP="006515BA">
            <w:r>
              <w:t>5.</w:t>
            </w:r>
          </w:p>
        </w:tc>
        <w:tc>
          <w:tcPr>
            <w:tcW w:w="4973" w:type="dxa"/>
          </w:tcPr>
          <w:p w:rsidR="00D84107" w:rsidRDefault="00D84107" w:rsidP="006515BA"/>
          <w:p w:rsidR="0070010F" w:rsidRDefault="0070010F" w:rsidP="006515BA">
            <w:r w:rsidRPr="0070010F">
              <w:t>Датум уписа у Регистар понуђача</w:t>
            </w:r>
          </w:p>
          <w:p w:rsidR="00D84107" w:rsidRPr="00D84107" w:rsidRDefault="00D84107" w:rsidP="006515BA"/>
        </w:tc>
        <w:tc>
          <w:tcPr>
            <w:tcW w:w="1448" w:type="dxa"/>
          </w:tcPr>
          <w:p w:rsidR="0070010F" w:rsidRDefault="0070010F" w:rsidP="006515BA"/>
        </w:tc>
        <w:tc>
          <w:tcPr>
            <w:tcW w:w="2640" w:type="dxa"/>
          </w:tcPr>
          <w:p w:rsidR="0070010F" w:rsidRDefault="0070010F" w:rsidP="006515BA"/>
        </w:tc>
      </w:tr>
      <w:tr w:rsidR="00D84107" w:rsidTr="00D84107">
        <w:trPr>
          <w:trHeight w:val="879"/>
        </w:trPr>
        <w:tc>
          <w:tcPr>
            <w:tcW w:w="575" w:type="dxa"/>
          </w:tcPr>
          <w:p w:rsidR="0070010F" w:rsidRPr="0070010F" w:rsidRDefault="0070010F" w:rsidP="006515BA">
            <w:r>
              <w:t>6.</w:t>
            </w:r>
          </w:p>
        </w:tc>
        <w:tc>
          <w:tcPr>
            <w:tcW w:w="4973" w:type="dxa"/>
          </w:tcPr>
          <w:p w:rsidR="0070010F" w:rsidRDefault="0070010F" w:rsidP="0070010F">
            <w:r>
              <w:t>Адресе интернет страница на којима су доступни подаци о испуњености обавезних услова за учешће у поступку јавне набавке из чл. 75. став 1. тачка 1) до 4) Закона о јавним набавкама</w:t>
            </w:r>
          </w:p>
        </w:tc>
        <w:tc>
          <w:tcPr>
            <w:tcW w:w="1448" w:type="dxa"/>
          </w:tcPr>
          <w:p w:rsidR="0070010F" w:rsidRDefault="0070010F" w:rsidP="006515BA"/>
        </w:tc>
        <w:tc>
          <w:tcPr>
            <w:tcW w:w="2640" w:type="dxa"/>
          </w:tcPr>
          <w:p w:rsidR="0070010F" w:rsidRDefault="0070010F" w:rsidP="006515BA"/>
        </w:tc>
      </w:tr>
      <w:tr w:rsidR="00D84107" w:rsidTr="00D84107">
        <w:trPr>
          <w:trHeight w:val="1326"/>
        </w:trPr>
        <w:tc>
          <w:tcPr>
            <w:tcW w:w="575" w:type="dxa"/>
          </w:tcPr>
          <w:p w:rsidR="0070010F" w:rsidRPr="0070010F" w:rsidRDefault="0070010F" w:rsidP="006515BA">
            <w:r>
              <w:t>7.</w:t>
            </w:r>
          </w:p>
        </w:tc>
        <w:tc>
          <w:tcPr>
            <w:tcW w:w="4973" w:type="dxa"/>
          </w:tcPr>
          <w:p w:rsidR="0070010F" w:rsidRPr="0070010F" w:rsidRDefault="0070010F" w:rsidP="0070010F">
            <w:pPr>
              <w:rPr>
                <w:b/>
              </w:rPr>
            </w:pPr>
            <w:r w:rsidRPr="0070010F">
              <w:rPr>
                <w:b/>
              </w:rPr>
              <w:t>Кадровски капацитет:</w:t>
            </w:r>
          </w:p>
          <w:p w:rsidR="0070010F" w:rsidRPr="0070010F" w:rsidRDefault="0070010F" w:rsidP="0070010F">
            <w:r>
              <w:t>1) Да има најмање 1 запосленог / ангажованог на неодређено време ,инжењера електротехнике са важећом лиценцом 450.</w:t>
            </w:r>
          </w:p>
          <w:p w:rsidR="0070010F" w:rsidRDefault="0070010F" w:rsidP="0070010F">
            <w:r>
              <w:t>2)Да има довољан број ангажованих која могу да одговоре предметној јавној набавци.</w:t>
            </w:r>
          </w:p>
        </w:tc>
        <w:tc>
          <w:tcPr>
            <w:tcW w:w="1448" w:type="dxa"/>
          </w:tcPr>
          <w:p w:rsidR="0070010F" w:rsidRDefault="0070010F" w:rsidP="006515BA"/>
        </w:tc>
        <w:tc>
          <w:tcPr>
            <w:tcW w:w="2640" w:type="dxa"/>
          </w:tcPr>
          <w:p w:rsidR="0070010F" w:rsidRDefault="0070010F" w:rsidP="006515BA"/>
        </w:tc>
      </w:tr>
      <w:tr w:rsidR="0070010F" w:rsidTr="00D84107">
        <w:trPr>
          <w:trHeight w:val="1103"/>
        </w:trPr>
        <w:tc>
          <w:tcPr>
            <w:tcW w:w="575" w:type="dxa"/>
          </w:tcPr>
          <w:p w:rsidR="0070010F" w:rsidRDefault="00D84107" w:rsidP="006515BA">
            <w:r>
              <w:t>8.</w:t>
            </w:r>
          </w:p>
        </w:tc>
        <w:tc>
          <w:tcPr>
            <w:tcW w:w="4973" w:type="dxa"/>
          </w:tcPr>
          <w:p w:rsidR="0070010F" w:rsidRPr="00D84107" w:rsidRDefault="0070010F" w:rsidP="0070010F">
            <w:r w:rsidRPr="0070010F">
              <w:rPr>
                <w:b/>
              </w:rPr>
              <w:t xml:space="preserve">Технички капацитет: </w:t>
            </w:r>
            <w:r w:rsidRPr="00D84107">
              <w:t>да потенцијални понуђач има уведене стандарде квалитета SRPS ISO 9001, SRPS ISO14001, SRPS OH SAS 18001:2008 и SRPS ISO 5001 за продају, имплементацију и одржавање електроенергетских система.</w:t>
            </w:r>
          </w:p>
        </w:tc>
        <w:tc>
          <w:tcPr>
            <w:tcW w:w="1448" w:type="dxa"/>
          </w:tcPr>
          <w:p w:rsidR="0070010F" w:rsidRDefault="0070010F" w:rsidP="006515BA"/>
        </w:tc>
        <w:tc>
          <w:tcPr>
            <w:tcW w:w="2640" w:type="dxa"/>
          </w:tcPr>
          <w:p w:rsidR="0070010F" w:rsidRDefault="0070010F" w:rsidP="006515BA"/>
        </w:tc>
      </w:tr>
      <w:tr w:rsidR="0070010F" w:rsidTr="00D84107">
        <w:trPr>
          <w:trHeight w:val="976"/>
        </w:trPr>
        <w:tc>
          <w:tcPr>
            <w:tcW w:w="575" w:type="dxa"/>
          </w:tcPr>
          <w:p w:rsidR="0070010F" w:rsidRDefault="00D84107" w:rsidP="006515BA">
            <w:r>
              <w:t>9.</w:t>
            </w:r>
          </w:p>
        </w:tc>
        <w:tc>
          <w:tcPr>
            <w:tcW w:w="4973" w:type="dxa"/>
          </w:tcPr>
          <w:p w:rsidR="00D84107" w:rsidRPr="00D84107" w:rsidRDefault="00D84107" w:rsidP="00D84107">
            <w:pPr>
              <w:rPr>
                <w:b/>
              </w:rPr>
            </w:pPr>
            <w:r w:rsidRPr="00D84107">
              <w:rPr>
                <w:b/>
              </w:rPr>
              <w:t>Пословни капацитет:</w:t>
            </w:r>
          </w:p>
          <w:p w:rsidR="0070010F" w:rsidRPr="00D84107" w:rsidRDefault="00D84107" w:rsidP="00D84107">
            <w:r w:rsidRPr="00D84107">
              <w:t xml:space="preserve">1. Да је понуђач у претходне 3 године од дана објављивања позива на Порталу јавних набавки, извршио исте или сличне послове и реализоване уговоре као из предметне јавне набавке у укупној </w:t>
            </w:r>
            <w:r w:rsidRPr="00D84107">
              <w:lastRenderedPageBreak/>
              <w:t>вредности од минимум 12.000.000,00 динара без пдв-а</w:t>
            </w:r>
          </w:p>
        </w:tc>
        <w:tc>
          <w:tcPr>
            <w:tcW w:w="1448" w:type="dxa"/>
          </w:tcPr>
          <w:p w:rsidR="0070010F" w:rsidRDefault="0070010F" w:rsidP="006515BA"/>
        </w:tc>
        <w:tc>
          <w:tcPr>
            <w:tcW w:w="2640" w:type="dxa"/>
          </w:tcPr>
          <w:p w:rsidR="0070010F" w:rsidRDefault="0070010F" w:rsidP="006515BA"/>
        </w:tc>
      </w:tr>
    </w:tbl>
    <w:p w:rsidR="00D84107" w:rsidRDefault="00D84107" w:rsidP="00D84107">
      <w:pPr>
        <w:spacing w:line="369" w:lineRule="exact"/>
        <w:rPr>
          <w:rFonts w:ascii="Times New Roman" w:eastAsia="Times New Roman" w:hAnsi="Times New Roman"/>
        </w:rPr>
      </w:pPr>
    </w:p>
    <w:p w:rsidR="00D84107" w:rsidRDefault="00D84107" w:rsidP="00D84107">
      <w:pPr>
        <w:spacing w:line="0" w:lineRule="atLeast"/>
        <w:rPr>
          <w:rFonts w:ascii="Times New Roman" w:eastAsia="Times New Roman" w:hAnsi="Times New Roman"/>
        </w:rPr>
      </w:pPr>
      <w:r>
        <w:rPr>
          <w:rFonts w:ascii="Times New Roman" w:eastAsia="Times New Roman" w:hAnsi="Times New Roman"/>
        </w:rPr>
        <w:t>Датум: ________________</w:t>
      </w:r>
    </w:p>
    <w:p w:rsidR="00D84107" w:rsidRDefault="00D84107" w:rsidP="00D84107">
      <w:pPr>
        <w:spacing w:line="1" w:lineRule="exact"/>
        <w:rPr>
          <w:rFonts w:ascii="Times New Roman" w:eastAsia="Times New Roman" w:hAnsi="Times New Roman"/>
        </w:rPr>
      </w:pPr>
    </w:p>
    <w:p w:rsidR="00D84107" w:rsidRDefault="00D84107" w:rsidP="00D84107">
      <w:pPr>
        <w:tabs>
          <w:tab w:val="left" w:pos="4420"/>
          <w:tab w:val="left" w:pos="6480"/>
        </w:tabs>
        <w:spacing w:line="0" w:lineRule="atLeast"/>
        <w:ind w:left="40"/>
        <w:rPr>
          <w:rFonts w:ascii="Times New Roman" w:eastAsia="Times New Roman" w:hAnsi="Times New Roman"/>
        </w:rPr>
      </w:pPr>
      <w:r>
        <w:rPr>
          <w:rFonts w:ascii="Times New Roman" w:eastAsia="Times New Roman" w:hAnsi="Times New Roman"/>
        </w:rPr>
        <w:t>Место: ________________</w:t>
      </w:r>
      <w:r>
        <w:rPr>
          <w:rFonts w:ascii="Times New Roman" w:eastAsia="Times New Roman" w:hAnsi="Times New Roman"/>
        </w:rPr>
        <w:tab/>
        <w:t>М.П.</w:t>
      </w:r>
      <w:r>
        <w:rPr>
          <w:rFonts w:ascii="Times New Roman" w:eastAsia="Times New Roman" w:hAnsi="Times New Roman"/>
        </w:rPr>
        <w:tab/>
        <w:t>______________________</w:t>
      </w:r>
    </w:p>
    <w:p w:rsidR="00D84107" w:rsidRDefault="00D84107" w:rsidP="00D84107">
      <w:pPr>
        <w:spacing w:line="0" w:lineRule="atLeast"/>
        <w:ind w:left="6620"/>
        <w:rPr>
          <w:rFonts w:ascii="Times New Roman" w:eastAsia="Times New Roman" w:hAnsi="Times New Roman"/>
        </w:rPr>
      </w:pPr>
      <w:r>
        <w:rPr>
          <w:rFonts w:ascii="Times New Roman" w:eastAsia="Times New Roman" w:hAnsi="Times New Roman"/>
        </w:rPr>
        <w:t>Потпис овлашћеног лица</w:t>
      </w:r>
    </w:p>
    <w:p w:rsidR="00D84107" w:rsidRDefault="00D84107" w:rsidP="00D84107">
      <w:pPr>
        <w:spacing w:line="200" w:lineRule="exact"/>
        <w:rPr>
          <w:rFonts w:ascii="Times New Roman" w:eastAsia="Times New Roman" w:hAnsi="Times New Roman"/>
        </w:rPr>
      </w:pPr>
    </w:p>
    <w:p w:rsidR="00D84107" w:rsidRDefault="00D84107" w:rsidP="00D84107">
      <w:pPr>
        <w:spacing w:line="316" w:lineRule="exact"/>
        <w:rPr>
          <w:rFonts w:ascii="Times New Roman" w:eastAsia="Times New Roman" w:hAnsi="Times New Roman"/>
        </w:rPr>
      </w:pPr>
    </w:p>
    <w:p w:rsidR="00D84107" w:rsidRDefault="00D84107" w:rsidP="00D84107">
      <w:pPr>
        <w:spacing w:line="237" w:lineRule="auto"/>
        <w:ind w:left="20"/>
        <w:jc w:val="both"/>
        <w:rPr>
          <w:rFonts w:ascii="Times New Roman" w:eastAsia="Times New Roman" w:hAnsi="Times New Roman"/>
          <w:i/>
        </w:rPr>
      </w:pPr>
      <w:r>
        <w:rPr>
          <w:rFonts w:ascii="Times New Roman" w:eastAsia="Times New Roman" w:hAnsi="Times New Roman"/>
          <w:b/>
          <w:i/>
        </w:rPr>
        <w:t xml:space="preserve">Напомена: </w:t>
      </w:r>
      <w:r>
        <w:rPr>
          <w:rFonts w:ascii="Times New Roman" w:eastAsia="Times New Roman" w:hAnsi="Times New Roman"/>
          <w:i/>
        </w:rPr>
        <w:t>Докази о испуњености услова могу се достављати у неовереним копијама,</w:t>
      </w:r>
      <w:r>
        <w:rPr>
          <w:rFonts w:ascii="Times New Roman" w:eastAsia="Times New Roman" w:hAnsi="Times New Roman"/>
          <w:b/>
          <w:i/>
        </w:rPr>
        <w:t xml:space="preserve"> </w:t>
      </w:r>
      <w:r>
        <w:rPr>
          <w:rFonts w:ascii="Times New Roman" w:eastAsia="Times New Roman" w:hAnsi="Times New Roman"/>
          <w:i/>
        </w:rPr>
        <w:t>а наручилац ће пре</w:t>
      </w:r>
      <w:r>
        <w:rPr>
          <w:rFonts w:ascii="Times New Roman" w:eastAsia="Times New Roman" w:hAnsi="Times New Roman"/>
          <w:b/>
          <w:i/>
        </w:rPr>
        <w:t xml:space="preserve"> </w:t>
      </w:r>
      <w:r>
        <w:rPr>
          <w:rFonts w:ascii="Times New Roman" w:eastAsia="Times New Roman" w:hAnsi="Times New Roman"/>
          <w:i/>
        </w:rPr>
        <w:t>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року од пет дана.</w:t>
      </w:r>
    </w:p>
    <w:p w:rsidR="00D84107" w:rsidRDefault="00D84107" w:rsidP="00D84107">
      <w:pPr>
        <w:spacing w:line="20" w:lineRule="exact"/>
        <w:rPr>
          <w:rFonts w:ascii="Times New Roman" w:eastAsia="Times New Roman" w:hAnsi="Times New Roman"/>
        </w:rPr>
      </w:pPr>
      <w:r>
        <w:rPr>
          <w:rFonts w:ascii="Times New Roman" w:eastAsia="Times New Roman" w:hAnsi="Times New Roman"/>
          <w:i/>
          <w:noProof/>
        </w:rPr>
        <w:drawing>
          <wp:anchor distT="0" distB="0" distL="114300" distR="114300" simplePos="0" relativeHeight="251660288" behindDoc="1" locked="0" layoutInCell="1" allowOverlap="1">
            <wp:simplePos x="0" y="0"/>
            <wp:positionH relativeFrom="column">
              <wp:posOffset>-5080</wp:posOffset>
            </wp:positionH>
            <wp:positionV relativeFrom="paragraph">
              <wp:posOffset>3199765</wp:posOffset>
            </wp:positionV>
            <wp:extent cx="6684010" cy="1270"/>
            <wp:effectExtent l="4445"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6684010" cy="1270"/>
                    </a:xfrm>
                    <a:prstGeom prst="rect">
                      <a:avLst/>
                    </a:prstGeom>
                    <a:noFill/>
                  </pic:spPr>
                </pic:pic>
              </a:graphicData>
            </a:graphic>
          </wp:anchor>
        </w:drawing>
      </w:r>
      <w:r>
        <w:rPr>
          <w:rFonts w:ascii="Times New Roman" w:eastAsia="Times New Roman" w:hAnsi="Times New Roman"/>
          <w:i/>
          <w:noProof/>
        </w:rPr>
        <w:drawing>
          <wp:anchor distT="0" distB="0" distL="114300" distR="114300" simplePos="0" relativeHeight="251661312" behindDoc="1" locked="0" layoutInCell="1" allowOverlap="1">
            <wp:simplePos x="0" y="0"/>
            <wp:positionH relativeFrom="column">
              <wp:posOffset>-5080</wp:posOffset>
            </wp:positionH>
            <wp:positionV relativeFrom="paragraph">
              <wp:posOffset>3202940</wp:posOffset>
            </wp:positionV>
            <wp:extent cx="6684010" cy="1270"/>
            <wp:effectExtent l="4445" t="254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684010" cy="1270"/>
                    </a:xfrm>
                    <a:prstGeom prst="rect">
                      <a:avLst/>
                    </a:prstGeom>
                    <a:noFill/>
                  </pic:spPr>
                </pic:pic>
              </a:graphicData>
            </a:graphic>
          </wp:anchor>
        </w:drawing>
      </w:r>
    </w:p>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Pr="00D84107" w:rsidRDefault="00D84107" w:rsidP="00D84107">
      <w:pPr>
        <w:pBdr>
          <w:top w:val="single" w:sz="4" w:space="1" w:color="auto"/>
          <w:left w:val="single" w:sz="4" w:space="4" w:color="auto"/>
          <w:bottom w:val="single" w:sz="4" w:space="1" w:color="auto"/>
          <w:right w:val="single" w:sz="4" w:space="4" w:color="auto"/>
        </w:pBdr>
        <w:shd w:val="clear" w:color="auto" w:fill="C6D9F1" w:themeFill="text2" w:themeFillTint="33"/>
        <w:rPr>
          <w:b/>
          <w:sz w:val="28"/>
          <w:szCs w:val="28"/>
        </w:rPr>
      </w:pPr>
      <w:r w:rsidRPr="00D84107">
        <w:rPr>
          <w:b/>
          <w:sz w:val="28"/>
          <w:szCs w:val="28"/>
        </w:rPr>
        <w:lastRenderedPageBreak/>
        <w:t>IV УПУТСТВО ПОНУЂАЧИМА КАКО ДА САЧИНЕ ПОНУДУ</w:t>
      </w:r>
    </w:p>
    <w:p w:rsidR="006515BA" w:rsidRDefault="006515BA" w:rsidP="00D84107">
      <w:pPr>
        <w:jc w:val="both"/>
      </w:pPr>
    </w:p>
    <w:p w:rsidR="00D84107" w:rsidRPr="00D84107" w:rsidRDefault="00D84107" w:rsidP="00A46C7D">
      <w:pPr>
        <w:numPr>
          <w:ilvl w:val="0"/>
          <w:numId w:val="7"/>
        </w:numPr>
        <w:tabs>
          <w:tab w:val="left" w:pos="240"/>
        </w:tabs>
        <w:spacing w:after="0" w:line="0" w:lineRule="atLeast"/>
        <w:ind w:left="240" w:hanging="240"/>
        <w:jc w:val="both"/>
        <w:rPr>
          <w:rFonts w:ascii="Times New Roman" w:eastAsia="Times New Roman" w:hAnsi="Times New Roman"/>
          <w:b/>
          <w:i/>
          <w:sz w:val="24"/>
        </w:rPr>
      </w:pPr>
      <w:r>
        <w:rPr>
          <w:rFonts w:ascii="Times New Roman" w:eastAsia="Times New Roman" w:hAnsi="Times New Roman"/>
          <w:b/>
          <w:i/>
          <w:sz w:val="24"/>
        </w:rPr>
        <w:t>ПОДАЦИ О ЈЕЗИКУ НА КОЈЕМ ПОНУДА МОРА ДА БУДЕ САСТАВЉЕНА</w:t>
      </w:r>
    </w:p>
    <w:p w:rsidR="00D84107" w:rsidRPr="00D84107" w:rsidRDefault="00D84107" w:rsidP="00D84107">
      <w:pPr>
        <w:tabs>
          <w:tab w:val="left" w:pos="240"/>
        </w:tabs>
        <w:spacing w:after="0" w:line="0" w:lineRule="atLeast"/>
        <w:ind w:left="240"/>
        <w:jc w:val="both"/>
        <w:rPr>
          <w:rFonts w:ascii="Times New Roman" w:eastAsia="Times New Roman" w:hAnsi="Times New Roman"/>
          <w:b/>
          <w:i/>
          <w:sz w:val="24"/>
        </w:rPr>
      </w:pPr>
    </w:p>
    <w:p w:rsidR="00D84107" w:rsidRDefault="00D84107" w:rsidP="00D84107">
      <w:pPr>
        <w:spacing w:line="0" w:lineRule="atLeast"/>
        <w:jc w:val="both"/>
        <w:rPr>
          <w:rFonts w:ascii="Times New Roman" w:eastAsia="Times New Roman" w:hAnsi="Times New Roman"/>
          <w:sz w:val="24"/>
        </w:rPr>
      </w:pPr>
      <w:r>
        <w:rPr>
          <w:rFonts w:ascii="Times New Roman" w:eastAsia="Times New Roman" w:hAnsi="Times New Roman"/>
          <w:sz w:val="24"/>
        </w:rPr>
        <w:t>Понуђач подноси понуду на српском језику.</w:t>
      </w:r>
    </w:p>
    <w:p w:rsidR="00D84107" w:rsidRPr="00D84107" w:rsidRDefault="00D84107" w:rsidP="00D84107">
      <w:pPr>
        <w:spacing w:line="0" w:lineRule="atLeast"/>
        <w:jc w:val="both"/>
        <w:rPr>
          <w:rFonts w:ascii="Times New Roman" w:eastAsia="Times New Roman" w:hAnsi="Times New Roman"/>
          <w:sz w:val="24"/>
        </w:rPr>
      </w:pPr>
    </w:p>
    <w:p w:rsidR="00D84107" w:rsidRDefault="00D84107" w:rsidP="00A46C7D">
      <w:pPr>
        <w:numPr>
          <w:ilvl w:val="0"/>
          <w:numId w:val="8"/>
        </w:numPr>
        <w:tabs>
          <w:tab w:val="left" w:pos="240"/>
        </w:tabs>
        <w:spacing w:after="0" w:line="0" w:lineRule="atLeast"/>
        <w:ind w:left="240" w:hanging="240"/>
        <w:jc w:val="both"/>
        <w:rPr>
          <w:rFonts w:ascii="Times New Roman" w:eastAsia="Times New Roman" w:hAnsi="Times New Roman"/>
          <w:b/>
          <w:i/>
          <w:sz w:val="24"/>
        </w:rPr>
      </w:pPr>
      <w:r>
        <w:rPr>
          <w:rFonts w:ascii="Times New Roman" w:eastAsia="Times New Roman" w:hAnsi="Times New Roman"/>
          <w:b/>
          <w:i/>
          <w:sz w:val="24"/>
        </w:rPr>
        <w:t>НАЧИН НА КОЈИ ПОНУДА МОРА ДА БУДЕ САЧИЊЕНА</w:t>
      </w:r>
    </w:p>
    <w:p w:rsidR="00D84107" w:rsidRDefault="00D84107" w:rsidP="00D84107">
      <w:pPr>
        <w:spacing w:line="7" w:lineRule="exact"/>
        <w:jc w:val="both"/>
        <w:rPr>
          <w:rFonts w:ascii="Times New Roman" w:eastAsia="Times New Roman" w:hAnsi="Times New Roman"/>
        </w:rPr>
      </w:pPr>
    </w:p>
    <w:p w:rsidR="00D84107" w:rsidRPr="00D84107" w:rsidRDefault="00D84107" w:rsidP="00D84107">
      <w:pPr>
        <w:spacing w:line="234" w:lineRule="auto"/>
        <w:ind w:right="1580"/>
        <w:jc w:val="both"/>
        <w:rPr>
          <w:rFonts w:ascii="Times New Roman" w:eastAsia="Times New Roman" w:hAnsi="Times New Roman"/>
          <w:sz w:val="24"/>
        </w:rPr>
      </w:pPr>
      <w:r>
        <w:rPr>
          <w:rFonts w:ascii="Times New Roman" w:eastAsia="Times New Roman" w:hAnsi="Times New Roman"/>
          <w:sz w:val="24"/>
        </w:rPr>
        <w:t>Понуде се припремају и подносе у складу са конкурсном документацијом и позивом за подношење понуда.</w:t>
      </w:r>
    </w:p>
    <w:p w:rsidR="00D84107" w:rsidRDefault="00D84107" w:rsidP="00D84107">
      <w:pPr>
        <w:spacing w:line="0" w:lineRule="atLeast"/>
        <w:jc w:val="both"/>
        <w:rPr>
          <w:rFonts w:ascii="Times New Roman" w:eastAsia="Times New Roman" w:hAnsi="Times New Roman"/>
          <w:sz w:val="24"/>
        </w:rPr>
      </w:pPr>
      <w:r>
        <w:rPr>
          <w:rFonts w:ascii="Times New Roman" w:eastAsia="Times New Roman" w:hAnsi="Times New Roman"/>
          <w:sz w:val="24"/>
        </w:rPr>
        <w:t xml:space="preserve">Понуђачи су у обавези да своје понуде </w:t>
      </w:r>
      <w:r>
        <w:rPr>
          <w:rFonts w:ascii="Times New Roman" w:eastAsia="Times New Roman" w:hAnsi="Times New Roman"/>
          <w:b/>
          <w:sz w:val="24"/>
        </w:rPr>
        <w:t>доставе</w:t>
      </w:r>
      <w:r>
        <w:rPr>
          <w:rFonts w:ascii="Times New Roman" w:eastAsia="Times New Roman" w:hAnsi="Times New Roman"/>
          <w:sz w:val="24"/>
        </w:rPr>
        <w:t xml:space="preserve"> у року </w:t>
      </w:r>
      <w:r w:rsidR="009E731C" w:rsidRPr="009E731C">
        <w:rPr>
          <w:rFonts w:ascii="Times New Roman" w:eastAsia="Times New Roman" w:hAnsi="Times New Roman"/>
          <w:sz w:val="24"/>
        </w:rPr>
        <w:t xml:space="preserve">од </w:t>
      </w:r>
      <w:r w:rsidR="009E731C" w:rsidRPr="009E731C">
        <w:rPr>
          <w:rFonts w:ascii="Times New Roman" w:eastAsia="Times New Roman" w:hAnsi="Times New Roman"/>
          <w:sz w:val="24"/>
          <w:lang/>
        </w:rPr>
        <w:t>30</w:t>
      </w:r>
      <w:r w:rsidRPr="009E731C">
        <w:rPr>
          <w:rFonts w:ascii="Times New Roman" w:eastAsia="Times New Roman" w:hAnsi="Times New Roman"/>
          <w:sz w:val="24"/>
        </w:rPr>
        <w:t xml:space="preserve"> дана од дана </w:t>
      </w:r>
      <w:r>
        <w:rPr>
          <w:rFonts w:ascii="Times New Roman" w:eastAsia="Times New Roman" w:hAnsi="Times New Roman"/>
          <w:sz w:val="24"/>
        </w:rPr>
        <w:t xml:space="preserve">објављивања позива за достављање понуда на Порталу јавних набавки и интернет страници наручиоца најкасније </w:t>
      </w:r>
      <w:r>
        <w:rPr>
          <w:rFonts w:ascii="Times New Roman" w:eastAsia="Times New Roman" w:hAnsi="Times New Roman"/>
          <w:b/>
          <w:sz w:val="24"/>
        </w:rPr>
        <w:t>до</w:t>
      </w:r>
      <w:r>
        <w:rPr>
          <w:rFonts w:ascii="Times New Roman" w:eastAsia="Times New Roman" w:hAnsi="Times New Roman"/>
          <w:sz w:val="24"/>
        </w:rPr>
        <w:t xml:space="preserve"> </w:t>
      </w:r>
      <w:r>
        <w:rPr>
          <w:rFonts w:ascii="Times New Roman" w:eastAsia="Times New Roman" w:hAnsi="Times New Roman"/>
          <w:b/>
          <w:sz w:val="24"/>
        </w:rPr>
        <w:t>10,00</w:t>
      </w:r>
      <w:r>
        <w:rPr>
          <w:rFonts w:ascii="Times New Roman" w:eastAsia="Times New Roman" w:hAnsi="Times New Roman"/>
          <w:sz w:val="24"/>
        </w:rPr>
        <w:t xml:space="preserve"> часова </w:t>
      </w:r>
      <w:r>
        <w:rPr>
          <w:rFonts w:ascii="Times New Roman" w:eastAsia="Times New Roman" w:hAnsi="Times New Roman"/>
          <w:b/>
          <w:sz w:val="24"/>
        </w:rPr>
        <w:t>последњег дана истека рока</w:t>
      </w:r>
      <w:r>
        <w:rPr>
          <w:rFonts w:ascii="Times New Roman" w:eastAsia="Times New Roman" w:hAnsi="Times New Roman"/>
          <w:sz w:val="24"/>
        </w:rPr>
        <w:t xml:space="preserve">. Јавно отварање понуда обавиће се истог дана у </w:t>
      </w:r>
      <w:r>
        <w:rPr>
          <w:rFonts w:ascii="Times New Roman" w:eastAsia="Times New Roman" w:hAnsi="Times New Roman"/>
          <w:b/>
          <w:sz w:val="24"/>
        </w:rPr>
        <w:t>12:00</w:t>
      </w:r>
      <w:r>
        <w:rPr>
          <w:rFonts w:ascii="Times New Roman" w:eastAsia="Times New Roman" w:hAnsi="Times New Roman"/>
          <w:sz w:val="24"/>
        </w:rPr>
        <w:t xml:space="preserve"> часова у просторијама Туристичке организације Ужице, Трг партизана број 10, 31000 Ужице. За присуствовање отварању понуда потребно је оригинал овлашћење.</w:t>
      </w:r>
    </w:p>
    <w:p w:rsidR="00D84107" w:rsidRPr="00D84107" w:rsidRDefault="00D84107" w:rsidP="00D84107">
      <w:pPr>
        <w:spacing w:line="0" w:lineRule="atLeast"/>
        <w:jc w:val="both"/>
        <w:rPr>
          <w:rFonts w:ascii="Times New Roman" w:eastAsia="Times New Roman" w:hAnsi="Times New Roman"/>
          <w:sz w:val="24"/>
        </w:rPr>
      </w:pPr>
      <w:r>
        <w:rPr>
          <w:rFonts w:ascii="Times New Roman" w:eastAsia="Times New Roman" w:hAnsi="Times New Roman"/>
          <w:sz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w:t>
      </w:r>
    </w:p>
    <w:p w:rsidR="00D84107" w:rsidRPr="00D84107" w:rsidRDefault="00D84107" w:rsidP="00A46C7D">
      <w:pPr>
        <w:numPr>
          <w:ilvl w:val="0"/>
          <w:numId w:val="9"/>
        </w:numPr>
        <w:tabs>
          <w:tab w:val="left" w:pos="254"/>
        </w:tabs>
        <w:spacing w:after="0" w:line="234" w:lineRule="auto"/>
        <w:ind w:right="20"/>
        <w:jc w:val="both"/>
        <w:rPr>
          <w:rFonts w:ascii="Times New Roman" w:eastAsia="Times New Roman" w:hAnsi="Times New Roman"/>
          <w:sz w:val="24"/>
        </w:rPr>
      </w:pPr>
      <w:r>
        <w:rPr>
          <w:rFonts w:ascii="Times New Roman" w:eastAsia="Times New Roman" w:hAnsi="Times New Roman"/>
          <w:sz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84107" w:rsidRDefault="00D84107" w:rsidP="00D84107">
      <w:pPr>
        <w:spacing w:line="0" w:lineRule="atLeast"/>
        <w:jc w:val="both"/>
        <w:rPr>
          <w:rFonts w:ascii="Times New Roman" w:eastAsia="Times New Roman" w:hAnsi="Times New Roman"/>
          <w:i/>
          <w:sz w:val="24"/>
        </w:rPr>
      </w:pPr>
      <w:r>
        <w:rPr>
          <w:rFonts w:ascii="Times New Roman" w:eastAsia="Times New Roman" w:hAnsi="Times New Roman"/>
          <w:sz w:val="24"/>
        </w:rPr>
        <w:t>Понуду доставити на адресу: Туристичка организација Ужице, Трг партизана број 10, 31000 Ужице</w:t>
      </w:r>
      <w:r>
        <w:rPr>
          <w:rFonts w:ascii="Times New Roman" w:eastAsia="Times New Roman" w:hAnsi="Times New Roman"/>
          <w:i/>
          <w:sz w:val="24"/>
        </w:rPr>
        <w:t>,</w:t>
      </w:r>
      <w:r>
        <w:rPr>
          <w:rFonts w:ascii="Times New Roman" w:eastAsia="Times New Roman" w:hAnsi="Times New Roman"/>
          <w:sz w:val="24"/>
        </w:rPr>
        <w:t xml:space="preserve">са назнаком: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Понуда за јавну набавку</w:t>
      </w:r>
      <w:r>
        <w:rPr>
          <w:rFonts w:ascii="Times New Roman" w:eastAsia="Times New Roman" w:hAnsi="Times New Roman"/>
          <w:sz w:val="24"/>
        </w:rPr>
        <w:t xml:space="preserve"> </w:t>
      </w:r>
      <w:r>
        <w:rPr>
          <w:rFonts w:ascii="Times New Roman" w:eastAsia="Times New Roman" w:hAnsi="Times New Roman"/>
          <w:b/>
          <w:sz w:val="24"/>
        </w:rPr>
        <w:t>„Споменик природе</w:t>
      </w:r>
      <w:r>
        <w:rPr>
          <w:rFonts w:ascii="Times New Roman" w:eastAsia="Times New Roman" w:hAnsi="Times New Roman"/>
          <w:sz w:val="24"/>
        </w:rPr>
        <w:t xml:space="preserve"> </w:t>
      </w:r>
      <w:r>
        <w:rPr>
          <w:rFonts w:ascii="Times New Roman" w:eastAsia="Times New Roman" w:hAnsi="Times New Roman"/>
          <w:b/>
          <w:sz w:val="24"/>
        </w:rPr>
        <w:t>“Потпећка пећина“</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Електро</w:t>
      </w:r>
      <w:r>
        <w:rPr>
          <w:rFonts w:ascii="Times New Roman" w:eastAsia="Times New Roman" w:hAnsi="Times New Roman"/>
          <w:sz w:val="24"/>
        </w:rPr>
        <w:t xml:space="preserve"> </w:t>
      </w:r>
      <w:r>
        <w:rPr>
          <w:rFonts w:ascii="Times New Roman" w:eastAsia="Times New Roman" w:hAnsi="Times New Roman"/>
          <w:b/>
          <w:sz w:val="24"/>
        </w:rPr>
        <w:t>инсталација осветљења Потпећке пећине“, број ЈНВВ 01/2018 - НЕ ОТВАРАТИ”.</w:t>
      </w:r>
    </w:p>
    <w:p w:rsidR="00D84107" w:rsidRPr="00D84107" w:rsidRDefault="00D84107" w:rsidP="00D84107">
      <w:pPr>
        <w:spacing w:line="0" w:lineRule="atLeast"/>
        <w:jc w:val="both"/>
        <w:rPr>
          <w:rFonts w:ascii="Times New Roman" w:eastAsia="Times New Roman" w:hAnsi="Times New Roman"/>
          <w:i/>
          <w:sz w:val="24"/>
        </w:rPr>
      </w:pPr>
      <w:r>
        <w:rPr>
          <w:rFonts w:ascii="Times New Roman" w:eastAsia="Times New Roman" w:hAnsi="Times New Roman"/>
          <w:sz w:val="24"/>
        </w:rPr>
        <w:t xml:space="preserve">Понуда се сматра благовременом уколико је примљена од стране наручиоца у року </w:t>
      </w:r>
      <w:r w:rsidRPr="009E731C">
        <w:rPr>
          <w:rFonts w:ascii="Times New Roman" w:eastAsia="Times New Roman" w:hAnsi="Times New Roman"/>
          <w:sz w:val="24"/>
        </w:rPr>
        <w:t xml:space="preserve">од </w:t>
      </w:r>
      <w:r w:rsidR="009E731C" w:rsidRPr="009E731C">
        <w:rPr>
          <w:rFonts w:ascii="Times New Roman" w:eastAsia="Times New Roman" w:hAnsi="Times New Roman"/>
          <w:sz w:val="24"/>
          <w:lang/>
        </w:rPr>
        <w:t>30</w:t>
      </w:r>
      <w:r>
        <w:rPr>
          <w:rFonts w:ascii="Times New Roman" w:eastAsia="Times New Roman" w:hAnsi="Times New Roman"/>
          <w:sz w:val="24"/>
        </w:rPr>
        <w:t xml:space="preserve"> дана од дана објављивања Позива на Порталу јавних набавки и интернет страници Наручиоца.</w:t>
      </w:r>
    </w:p>
    <w:p w:rsidR="00D84107" w:rsidRPr="00D84107" w:rsidRDefault="00D84107" w:rsidP="00D84107">
      <w:pPr>
        <w:spacing w:line="237" w:lineRule="auto"/>
        <w:jc w:val="both"/>
        <w:rPr>
          <w:rFonts w:ascii="Times New Roman" w:eastAsia="Times New Roman" w:hAnsi="Times New Roman"/>
          <w:sz w:val="24"/>
        </w:rPr>
      </w:pPr>
      <w:r>
        <w:rPr>
          <w:rFonts w:ascii="Times New Roman" w:eastAsia="Times New Roman" w:hAnsi="Times New Roman"/>
          <w:sz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84107" w:rsidRDefault="00D84107" w:rsidP="00A46C7D">
      <w:pPr>
        <w:numPr>
          <w:ilvl w:val="0"/>
          <w:numId w:val="10"/>
        </w:numPr>
        <w:tabs>
          <w:tab w:val="left" w:pos="280"/>
        </w:tabs>
        <w:spacing w:after="0" w:line="0" w:lineRule="atLeast"/>
        <w:ind w:left="280" w:hanging="280"/>
        <w:jc w:val="both"/>
        <w:rPr>
          <w:rFonts w:ascii="Times New Roman" w:eastAsia="Times New Roman" w:hAnsi="Times New Roman"/>
          <w:b/>
          <w:sz w:val="28"/>
        </w:rPr>
      </w:pPr>
      <w:r>
        <w:rPr>
          <w:rFonts w:ascii="Times New Roman" w:eastAsia="Times New Roman" w:hAnsi="Times New Roman"/>
          <w:b/>
          <w:i/>
          <w:sz w:val="28"/>
        </w:rPr>
        <w:t>ПОНУДА ОБАВЕЗНО МОРА ДА САДРЖИ:</w:t>
      </w:r>
    </w:p>
    <w:p w:rsidR="00D84107" w:rsidRPr="00D84107" w:rsidRDefault="00D84107" w:rsidP="00A46C7D">
      <w:pPr>
        <w:numPr>
          <w:ilvl w:val="0"/>
          <w:numId w:val="11"/>
        </w:numPr>
        <w:tabs>
          <w:tab w:val="left" w:pos="300"/>
        </w:tabs>
        <w:spacing w:after="0" w:line="233" w:lineRule="auto"/>
        <w:ind w:left="300" w:hanging="300"/>
        <w:jc w:val="both"/>
        <w:rPr>
          <w:rFonts w:ascii="Times New Roman" w:eastAsia="Times New Roman" w:hAnsi="Times New Roman"/>
          <w:sz w:val="24"/>
        </w:rPr>
      </w:pPr>
      <w:r>
        <w:rPr>
          <w:rFonts w:ascii="Times New Roman" w:eastAsia="Times New Roman" w:hAnsi="Times New Roman"/>
          <w:b/>
          <w:sz w:val="24"/>
        </w:rPr>
        <w:t xml:space="preserve">Образац понуде </w:t>
      </w:r>
      <w:r>
        <w:rPr>
          <w:rFonts w:ascii="Times New Roman" w:eastAsia="Times New Roman" w:hAnsi="Times New Roman"/>
          <w:sz w:val="24"/>
        </w:rPr>
        <w:t>(попуњен,</w:t>
      </w:r>
      <w:r>
        <w:rPr>
          <w:rFonts w:ascii="Times New Roman" w:eastAsia="Times New Roman" w:hAnsi="Times New Roman"/>
          <w:b/>
          <w:sz w:val="24"/>
        </w:rPr>
        <w:t xml:space="preserve"> </w:t>
      </w:r>
      <w:r>
        <w:rPr>
          <w:rFonts w:ascii="Times New Roman" w:eastAsia="Times New Roman" w:hAnsi="Times New Roman"/>
          <w:sz w:val="24"/>
        </w:rPr>
        <w:t>печатом оверен и потписан)</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образац</w:t>
      </w:r>
      <w:r>
        <w:rPr>
          <w:rFonts w:ascii="Times New Roman" w:eastAsia="Times New Roman" w:hAnsi="Times New Roman"/>
          <w:b/>
          <w:sz w:val="24"/>
        </w:rPr>
        <w:t xml:space="preserve"> </w:t>
      </w:r>
      <w:r>
        <w:rPr>
          <w:rFonts w:ascii="Times New Roman" w:eastAsia="Times New Roman" w:hAnsi="Times New Roman"/>
          <w:sz w:val="24"/>
        </w:rPr>
        <w:t>VI</w:t>
      </w:r>
    </w:p>
    <w:p w:rsidR="00D84107" w:rsidRDefault="00D84107" w:rsidP="00A46C7D">
      <w:pPr>
        <w:numPr>
          <w:ilvl w:val="0"/>
          <w:numId w:val="11"/>
        </w:numPr>
        <w:tabs>
          <w:tab w:val="left" w:pos="293"/>
        </w:tabs>
        <w:spacing w:after="0" w:line="234" w:lineRule="auto"/>
        <w:ind w:right="20"/>
        <w:jc w:val="both"/>
        <w:rPr>
          <w:rFonts w:ascii="Times New Roman" w:eastAsia="Times New Roman" w:hAnsi="Times New Roman"/>
          <w:sz w:val="24"/>
        </w:rPr>
      </w:pPr>
      <w:r>
        <w:rPr>
          <w:rFonts w:ascii="Times New Roman" w:eastAsia="Times New Roman" w:hAnsi="Times New Roman"/>
          <w:b/>
          <w:sz w:val="24"/>
        </w:rPr>
        <w:t xml:space="preserve">Подаци о подизвођачу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(попуњен,</w:t>
      </w:r>
      <w:r>
        <w:rPr>
          <w:rFonts w:ascii="Times New Roman" w:eastAsia="Times New Roman" w:hAnsi="Times New Roman"/>
          <w:b/>
          <w:sz w:val="24"/>
        </w:rPr>
        <w:t xml:space="preserve"> </w:t>
      </w:r>
      <w:r>
        <w:rPr>
          <w:rFonts w:ascii="Times New Roman" w:eastAsia="Times New Roman" w:hAnsi="Times New Roman"/>
          <w:sz w:val="24"/>
        </w:rPr>
        <w:t>печатом оверен и потписан)</w:t>
      </w:r>
      <w:r>
        <w:rPr>
          <w:rFonts w:ascii="Times New Roman" w:eastAsia="Times New Roman" w:hAnsi="Times New Roman"/>
          <w:b/>
          <w:sz w:val="24"/>
        </w:rPr>
        <w:t xml:space="preserve"> </w:t>
      </w:r>
      <w:r>
        <w:rPr>
          <w:rFonts w:ascii="Times New Roman" w:eastAsia="Times New Roman" w:hAnsi="Times New Roman"/>
          <w:sz w:val="24"/>
        </w:rPr>
        <w:t>(попуњен,</w:t>
      </w:r>
      <w:r>
        <w:rPr>
          <w:rFonts w:ascii="Times New Roman" w:eastAsia="Times New Roman" w:hAnsi="Times New Roman"/>
          <w:b/>
          <w:sz w:val="24"/>
        </w:rPr>
        <w:t xml:space="preserve"> </w:t>
      </w:r>
      <w:r>
        <w:rPr>
          <w:rFonts w:ascii="Times New Roman" w:eastAsia="Times New Roman" w:hAnsi="Times New Roman"/>
          <w:sz w:val="24"/>
        </w:rPr>
        <w:t>печатом оверен и</w:t>
      </w:r>
      <w:r>
        <w:rPr>
          <w:rFonts w:ascii="Times New Roman" w:eastAsia="Times New Roman" w:hAnsi="Times New Roman"/>
          <w:b/>
          <w:sz w:val="24"/>
        </w:rPr>
        <w:t xml:space="preserve"> </w:t>
      </w:r>
      <w:r>
        <w:rPr>
          <w:rFonts w:ascii="Times New Roman" w:eastAsia="Times New Roman" w:hAnsi="Times New Roman"/>
          <w:sz w:val="24"/>
        </w:rPr>
        <w:t xml:space="preserve">потписан), </w:t>
      </w:r>
      <w:r>
        <w:rPr>
          <w:rFonts w:ascii="Times New Roman" w:eastAsia="Times New Roman" w:hAnsi="Times New Roman"/>
          <w:sz w:val="24"/>
          <w:u w:val="single"/>
        </w:rPr>
        <w:t>уколико</w:t>
      </w:r>
      <w:r>
        <w:rPr>
          <w:rFonts w:ascii="Times New Roman" w:eastAsia="Times New Roman" w:hAnsi="Times New Roman"/>
          <w:sz w:val="24"/>
        </w:rPr>
        <w:t xml:space="preserve"> понуђач делимично извршење набавке поверава подизвођачу – образац VI</w:t>
      </w:r>
    </w:p>
    <w:p w:rsidR="00D84107" w:rsidRDefault="00D84107" w:rsidP="00D84107">
      <w:pPr>
        <w:spacing w:line="13" w:lineRule="exact"/>
        <w:jc w:val="both"/>
        <w:rPr>
          <w:rFonts w:ascii="Times New Roman" w:eastAsia="Times New Roman" w:hAnsi="Times New Roman"/>
          <w:sz w:val="24"/>
        </w:rPr>
      </w:pPr>
    </w:p>
    <w:p w:rsidR="00D84107" w:rsidRPr="00D84107" w:rsidRDefault="00D84107" w:rsidP="00A46C7D">
      <w:pPr>
        <w:numPr>
          <w:ilvl w:val="0"/>
          <w:numId w:val="11"/>
        </w:numPr>
        <w:tabs>
          <w:tab w:val="left" w:pos="240"/>
        </w:tabs>
        <w:spacing w:after="0" w:line="0" w:lineRule="atLeast"/>
        <w:ind w:left="240" w:hanging="240"/>
        <w:jc w:val="both"/>
        <w:rPr>
          <w:rFonts w:ascii="Times New Roman" w:eastAsia="Times New Roman" w:hAnsi="Times New Roman"/>
          <w:sz w:val="23"/>
        </w:rPr>
      </w:pPr>
      <w:r>
        <w:rPr>
          <w:rFonts w:ascii="Times New Roman" w:eastAsia="Times New Roman" w:hAnsi="Times New Roman"/>
          <w:b/>
          <w:sz w:val="23"/>
        </w:rPr>
        <w:lastRenderedPageBreak/>
        <w:t xml:space="preserve">Подаци о понуђачу који је учесник у заједничкој понуди </w:t>
      </w:r>
      <w:r>
        <w:rPr>
          <w:rFonts w:ascii="Times New Roman" w:eastAsia="Times New Roman" w:hAnsi="Times New Roman"/>
          <w:sz w:val="23"/>
        </w:rPr>
        <w:t>(попуњен,</w:t>
      </w:r>
      <w:r>
        <w:rPr>
          <w:rFonts w:ascii="Times New Roman" w:eastAsia="Times New Roman" w:hAnsi="Times New Roman"/>
          <w:b/>
          <w:sz w:val="23"/>
        </w:rPr>
        <w:t xml:space="preserve"> </w:t>
      </w:r>
      <w:r>
        <w:rPr>
          <w:rFonts w:ascii="Times New Roman" w:eastAsia="Times New Roman" w:hAnsi="Times New Roman"/>
          <w:sz w:val="23"/>
        </w:rPr>
        <w:t xml:space="preserve">печатом оверен и потписан), </w:t>
      </w:r>
      <w:r w:rsidRPr="00D84107">
        <w:rPr>
          <w:rFonts w:ascii="Times New Roman" w:eastAsia="Times New Roman" w:hAnsi="Times New Roman"/>
          <w:sz w:val="24"/>
          <w:u w:val="single"/>
        </w:rPr>
        <w:t>уколико</w:t>
      </w:r>
      <w:r w:rsidRPr="00D84107">
        <w:rPr>
          <w:rFonts w:ascii="Times New Roman" w:eastAsia="Times New Roman" w:hAnsi="Times New Roman"/>
          <w:sz w:val="24"/>
        </w:rPr>
        <w:t xml:space="preserve"> понуду подноси група понуђача – образац- – образац VI</w:t>
      </w:r>
    </w:p>
    <w:p w:rsidR="00D84107" w:rsidRPr="00D84107" w:rsidRDefault="00D84107" w:rsidP="00A46C7D">
      <w:pPr>
        <w:numPr>
          <w:ilvl w:val="0"/>
          <w:numId w:val="11"/>
        </w:numPr>
        <w:tabs>
          <w:tab w:val="left" w:pos="264"/>
        </w:tabs>
        <w:spacing w:after="0" w:line="234" w:lineRule="auto"/>
        <w:jc w:val="both"/>
        <w:rPr>
          <w:rFonts w:ascii="Times New Roman" w:eastAsia="Times New Roman" w:hAnsi="Times New Roman"/>
          <w:sz w:val="24"/>
        </w:rPr>
      </w:pPr>
      <w:r>
        <w:rPr>
          <w:rFonts w:ascii="Times New Roman" w:eastAsia="Times New Roman" w:hAnsi="Times New Roman"/>
          <w:sz w:val="24"/>
        </w:rPr>
        <w:t>Доказе о испуњености услова из члана 75. и 76. Закона о јавним набавкама, наведене у упутству како се доказује испуњеност услова из члана 75. и 76. Закона</w:t>
      </w:r>
    </w:p>
    <w:p w:rsidR="00D84107" w:rsidRPr="00D84107" w:rsidRDefault="00D84107" w:rsidP="00A46C7D">
      <w:pPr>
        <w:numPr>
          <w:ilvl w:val="0"/>
          <w:numId w:val="11"/>
        </w:numPr>
        <w:tabs>
          <w:tab w:val="left" w:pos="260"/>
        </w:tabs>
        <w:spacing w:after="0" w:line="0" w:lineRule="atLeast"/>
        <w:ind w:left="260" w:hanging="260"/>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Образац за оцену испуњености услова и члана</w:t>
      </w:r>
      <w:r>
        <w:rPr>
          <w:rFonts w:ascii="Times New Roman" w:eastAsia="Times New Roman" w:hAnsi="Times New Roman"/>
          <w:sz w:val="24"/>
        </w:rPr>
        <w:t xml:space="preserve"> </w:t>
      </w:r>
      <w:r>
        <w:rPr>
          <w:rFonts w:ascii="Times New Roman" w:eastAsia="Times New Roman" w:hAnsi="Times New Roman"/>
          <w:b/>
          <w:sz w:val="24"/>
        </w:rPr>
        <w:t>75.</w:t>
      </w:r>
      <w:r>
        <w:rPr>
          <w:rFonts w:ascii="Times New Roman" w:eastAsia="Times New Roman" w:hAnsi="Times New Roman"/>
          <w:sz w:val="24"/>
        </w:rPr>
        <w:t xml:space="preserve"> </w:t>
      </w:r>
      <w:r>
        <w:rPr>
          <w:rFonts w:ascii="Times New Roman" w:eastAsia="Times New Roman" w:hAnsi="Times New Roman"/>
          <w:b/>
          <w:sz w:val="24"/>
        </w:rPr>
        <w:t>и</w:t>
      </w:r>
      <w:r>
        <w:rPr>
          <w:rFonts w:ascii="Times New Roman" w:eastAsia="Times New Roman" w:hAnsi="Times New Roman"/>
          <w:sz w:val="24"/>
        </w:rPr>
        <w:t xml:space="preserve"> </w:t>
      </w:r>
      <w:r>
        <w:rPr>
          <w:rFonts w:ascii="Times New Roman" w:eastAsia="Times New Roman" w:hAnsi="Times New Roman"/>
          <w:b/>
          <w:sz w:val="24"/>
        </w:rPr>
        <w:t>76.</w:t>
      </w:r>
      <w:r>
        <w:rPr>
          <w:rFonts w:ascii="Times New Roman" w:eastAsia="Times New Roman" w:hAnsi="Times New Roman"/>
          <w:sz w:val="24"/>
        </w:rPr>
        <w:t xml:space="preserve"> </w:t>
      </w:r>
      <w:r w:rsidRPr="00D84107">
        <w:rPr>
          <w:rFonts w:ascii="Times New Roman" w:eastAsia="Times New Roman" w:hAnsi="Times New Roman"/>
          <w:b/>
          <w:sz w:val="24"/>
        </w:rPr>
        <w:t xml:space="preserve">Закона </w:t>
      </w:r>
      <w:r w:rsidRPr="00D84107">
        <w:rPr>
          <w:rFonts w:ascii="Times New Roman" w:eastAsia="Times New Roman" w:hAnsi="Times New Roman"/>
          <w:sz w:val="24"/>
        </w:rPr>
        <w:t>(образац</w:t>
      </w:r>
      <w:r w:rsidRPr="00D84107">
        <w:rPr>
          <w:rFonts w:ascii="Times New Roman" w:eastAsia="Times New Roman" w:hAnsi="Times New Roman"/>
          <w:b/>
          <w:sz w:val="24"/>
        </w:rPr>
        <w:t xml:space="preserve"> </w:t>
      </w:r>
      <w:r w:rsidRPr="00D84107">
        <w:rPr>
          <w:rFonts w:ascii="Times New Roman" w:eastAsia="Times New Roman" w:hAnsi="Times New Roman"/>
          <w:sz w:val="24"/>
        </w:rPr>
        <w:t>2.5</w:t>
      </w:r>
      <w:r w:rsidRPr="00D84107">
        <w:rPr>
          <w:rFonts w:ascii="Times New Roman" w:eastAsia="Times New Roman" w:hAnsi="Times New Roman"/>
          <w:b/>
          <w:sz w:val="24"/>
        </w:rPr>
        <w:t xml:space="preserve"> </w:t>
      </w:r>
      <w:r w:rsidRPr="00D84107">
        <w:rPr>
          <w:rFonts w:ascii="Times New Roman" w:eastAsia="Times New Roman" w:hAnsi="Times New Roman"/>
          <w:sz w:val="24"/>
        </w:rPr>
        <w:t>у конкурсној документацији)</w:t>
      </w:r>
    </w:p>
    <w:p w:rsidR="00D84107" w:rsidRPr="00D84107" w:rsidRDefault="00D84107" w:rsidP="00A46C7D">
      <w:pPr>
        <w:numPr>
          <w:ilvl w:val="0"/>
          <w:numId w:val="11"/>
        </w:numPr>
        <w:tabs>
          <w:tab w:val="left" w:pos="240"/>
        </w:tabs>
        <w:spacing w:after="0" w:line="236" w:lineRule="auto"/>
        <w:ind w:right="20"/>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Модел уговора</w:t>
      </w:r>
      <w:r>
        <w:rPr>
          <w:rFonts w:ascii="Times New Roman" w:eastAsia="Times New Roman" w:hAnsi="Times New Roman"/>
          <w:sz w:val="24"/>
        </w:rPr>
        <w:t xml:space="preserve"> (образац VII у конкурсној документацији) 7.Попуњен, печатом оверен и потписан </w:t>
      </w:r>
      <w:r>
        <w:rPr>
          <w:rFonts w:ascii="Times New Roman" w:eastAsia="Times New Roman" w:hAnsi="Times New Roman"/>
          <w:b/>
          <w:sz w:val="24"/>
        </w:rPr>
        <w:t>Образац Технички опис</w:t>
      </w:r>
      <w:r>
        <w:rPr>
          <w:rFonts w:ascii="Times New Roman" w:eastAsia="Times New Roman" w:hAnsi="Times New Roman"/>
          <w:sz w:val="24"/>
        </w:rPr>
        <w:t xml:space="preserve"> (образац V у конкурсној документацији)</w:t>
      </w:r>
    </w:p>
    <w:p w:rsidR="00D84107" w:rsidRPr="00D84107" w:rsidRDefault="00D84107" w:rsidP="00A46C7D">
      <w:pPr>
        <w:numPr>
          <w:ilvl w:val="0"/>
          <w:numId w:val="12"/>
        </w:numPr>
        <w:tabs>
          <w:tab w:val="left" w:pos="317"/>
        </w:tabs>
        <w:spacing w:after="0" w:line="234" w:lineRule="auto"/>
        <w:ind w:right="20"/>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Образац структуре цене</w:t>
      </w:r>
      <w:r>
        <w:rPr>
          <w:rFonts w:ascii="Times New Roman" w:eastAsia="Times New Roman" w:hAnsi="Times New Roman"/>
          <w:sz w:val="24"/>
        </w:rPr>
        <w:t xml:space="preserve"> (образац VIII у конкурсној документацији)</w:t>
      </w:r>
    </w:p>
    <w:p w:rsidR="00D84107" w:rsidRPr="00D84107" w:rsidRDefault="00D84107" w:rsidP="00A46C7D">
      <w:pPr>
        <w:numPr>
          <w:ilvl w:val="0"/>
          <w:numId w:val="12"/>
        </w:numPr>
        <w:tabs>
          <w:tab w:val="left" w:pos="317"/>
        </w:tabs>
        <w:spacing w:after="0" w:line="234" w:lineRule="auto"/>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Образац трошкова припреме понуде</w:t>
      </w:r>
      <w:r>
        <w:rPr>
          <w:rFonts w:ascii="Times New Roman" w:eastAsia="Times New Roman" w:hAnsi="Times New Roman"/>
          <w:sz w:val="24"/>
        </w:rPr>
        <w:t xml:space="preserve"> (образац IX у конкурсној документацији)</w:t>
      </w:r>
    </w:p>
    <w:p w:rsidR="00D84107" w:rsidRPr="00D84107" w:rsidRDefault="00D84107" w:rsidP="00A46C7D">
      <w:pPr>
        <w:numPr>
          <w:ilvl w:val="0"/>
          <w:numId w:val="12"/>
        </w:numPr>
        <w:tabs>
          <w:tab w:val="left" w:pos="384"/>
        </w:tabs>
        <w:spacing w:after="0" w:line="234" w:lineRule="auto"/>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Образац текст изјаве о независној понуди</w:t>
      </w:r>
      <w:r>
        <w:rPr>
          <w:rFonts w:ascii="Times New Roman" w:eastAsia="Times New Roman" w:hAnsi="Times New Roman"/>
          <w:sz w:val="24"/>
        </w:rPr>
        <w:t xml:space="preserve"> (образац X у конкурсној документацији)</w:t>
      </w:r>
    </w:p>
    <w:p w:rsidR="00D84107" w:rsidRPr="00D84107" w:rsidRDefault="00D84107" w:rsidP="00A46C7D">
      <w:pPr>
        <w:numPr>
          <w:ilvl w:val="0"/>
          <w:numId w:val="12"/>
        </w:numPr>
        <w:tabs>
          <w:tab w:val="left" w:pos="417"/>
        </w:tabs>
        <w:spacing w:after="0" w:line="234" w:lineRule="auto"/>
        <w:ind w:right="20"/>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Образац Изјаве понуђача о поштовању прописа</w:t>
      </w:r>
      <w:r>
        <w:rPr>
          <w:rFonts w:ascii="Times New Roman" w:eastAsia="Times New Roman" w:hAnsi="Times New Roman"/>
          <w:sz w:val="24"/>
        </w:rPr>
        <w:t xml:space="preserve"> о заштити животне средине, заштити на раду и запошљавању (образац XI у конкурсној документацији)</w:t>
      </w:r>
    </w:p>
    <w:p w:rsidR="00D84107" w:rsidRDefault="00D84107" w:rsidP="00A46C7D">
      <w:pPr>
        <w:numPr>
          <w:ilvl w:val="0"/>
          <w:numId w:val="12"/>
        </w:numPr>
        <w:tabs>
          <w:tab w:val="left" w:pos="416"/>
        </w:tabs>
        <w:spacing w:after="0" w:line="234" w:lineRule="auto"/>
        <w:ind w:right="20"/>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w:t>
      </w:r>
      <w:r>
        <w:rPr>
          <w:rFonts w:ascii="Times New Roman" w:eastAsia="Times New Roman" w:hAnsi="Times New Roman"/>
          <w:b/>
          <w:sz w:val="24"/>
        </w:rPr>
        <w:t>Образац посете локацији</w:t>
      </w:r>
      <w:r>
        <w:rPr>
          <w:rFonts w:ascii="Times New Roman" w:eastAsia="Times New Roman" w:hAnsi="Times New Roman"/>
          <w:sz w:val="24"/>
        </w:rPr>
        <w:t xml:space="preserve"> - образац XII у конкурсној документацији)</w:t>
      </w:r>
    </w:p>
    <w:p w:rsidR="00D84107" w:rsidRDefault="00D84107" w:rsidP="00A46C7D">
      <w:pPr>
        <w:numPr>
          <w:ilvl w:val="0"/>
          <w:numId w:val="13"/>
        </w:numPr>
        <w:tabs>
          <w:tab w:val="left" w:pos="360"/>
        </w:tabs>
        <w:spacing w:after="0" w:line="236" w:lineRule="auto"/>
        <w:jc w:val="both"/>
        <w:rPr>
          <w:rFonts w:ascii="Times New Roman" w:eastAsia="Times New Roman" w:hAnsi="Times New Roman"/>
          <w:sz w:val="24"/>
        </w:rPr>
      </w:pPr>
      <w:r>
        <w:rPr>
          <w:rFonts w:ascii="Times New Roman" w:eastAsia="Times New Roman" w:hAnsi="Times New Roman"/>
          <w:sz w:val="24"/>
        </w:rPr>
        <w:t xml:space="preserve">Попуњен, печатом оверен и потписан Образац - </w:t>
      </w:r>
      <w:r>
        <w:rPr>
          <w:rFonts w:ascii="Times New Roman" w:eastAsia="Times New Roman" w:hAnsi="Times New Roman"/>
          <w:b/>
          <w:sz w:val="24"/>
        </w:rPr>
        <w:t>Списак изведених радова-</w:t>
      </w:r>
      <w:r>
        <w:rPr>
          <w:rFonts w:ascii="Times New Roman" w:eastAsia="Times New Roman" w:hAnsi="Times New Roman"/>
          <w:sz w:val="24"/>
        </w:rPr>
        <w:t xml:space="preserve"> </w:t>
      </w:r>
      <w:r>
        <w:rPr>
          <w:rFonts w:ascii="Times New Roman" w:eastAsia="Times New Roman" w:hAnsi="Times New Roman"/>
          <w:b/>
          <w:sz w:val="24"/>
        </w:rPr>
        <w:t>вредност извршених</w:t>
      </w:r>
      <w:r>
        <w:rPr>
          <w:rFonts w:ascii="Times New Roman" w:eastAsia="Times New Roman" w:hAnsi="Times New Roman"/>
          <w:sz w:val="24"/>
        </w:rPr>
        <w:t xml:space="preserve"> </w:t>
      </w:r>
      <w:r>
        <w:rPr>
          <w:rFonts w:ascii="Times New Roman" w:eastAsia="Times New Roman" w:hAnsi="Times New Roman"/>
          <w:b/>
          <w:sz w:val="24"/>
        </w:rPr>
        <w:t xml:space="preserve">радова </w:t>
      </w:r>
      <w:r>
        <w:rPr>
          <w:rFonts w:ascii="Times New Roman" w:eastAsia="Times New Roman" w:hAnsi="Times New Roman"/>
          <w:sz w:val="28"/>
        </w:rPr>
        <w:t>- XIII</w:t>
      </w:r>
      <w:r>
        <w:rPr>
          <w:rFonts w:ascii="Times New Roman" w:eastAsia="Times New Roman" w:hAnsi="Times New Roman"/>
          <w:b/>
          <w:sz w:val="24"/>
        </w:rPr>
        <w:t xml:space="preserve"> </w:t>
      </w:r>
      <w:r>
        <w:rPr>
          <w:rFonts w:ascii="Times New Roman" w:eastAsia="Times New Roman" w:hAnsi="Times New Roman"/>
          <w:sz w:val="24"/>
        </w:rPr>
        <w:t>у конкурсној документацији)</w:t>
      </w:r>
    </w:p>
    <w:p w:rsidR="00D84107" w:rsidRDefault="00D84107" w:rsidP="00A46C7D">
      <w:pPr>
        <w:numPr>
          <w:ilvl w:val="0"/>
          <w:numId w:val="13"/>
        </w:numPr>
        <w:tabs>
          <w:tab w:val="left" w:pos="360"/>
        </w:tabs>
        <w:spacing w:after="0" w:line="0" w:lineRule="atLeast"/>
        <w:ind w:left="360" w:hanging="360"/>
        <w:jc w:val="both"/>
        <w:rPr>
          <w:rFonts w:ascii="Times New Roman" w:eastAsia="Times New Roman" w:hAnsi="Times New Roman"/>
          <w:sz w:val="24"/>
        </w:rPr>
      </w:pPr>
      <w:r>
        <w:rPr>
          <w:rFonts w:ascii="Times New Roman" w:eastAsia="Times New Roman" w:hAnsi="Times New Roman"/>
          <w:b/>
          <w:sz w:val="24"/>
        </w:rPr>
        <w:t xml:space="preserve">Потврда наручиоца о реализацији закључених уговора </w:t>
      </w:r>
      <w:r>
        <w:rPr>
          <w:rFonts w:ascii="Times New Roman" w:eastAsia="Times New Roman" w:hAnsi="Times New Roman"/>
          <w:sz w:val="28"/>
        </w:rPr>
        <w:t>- XIV</w:t>
      </w:r>
      <w:r>
        <w:rPr>
          <w:rFonts w:ascii="Times New Roman" w:eastAsia="Times New Roman" w:hAnsi="Times New Roman"/>
          <w:b/>
          <w:sz w:val="24"/>
        </w:rPr>
        <w:t xml:space="preserve"> </w:t>
      </w:r>
      <w:r>
        <w:rPr>
          <w:rFonts w:ascii="Times New Roman" w:eastAsia="Times New Roman" w:hAnsi="Times New Roman"/>
          <w:sz w:val="24"/>
        </w:rPr>
        <w:t>у конкурсној документацији)</w:t>
      </w:r>
    </w:p>
    <w:p w:rsidR="00D84107" w:rsidRDefault="00D84107" w:rsidP="00D84107">
      <w:pPr>
        <w:spacing w:line="278" w:lineRule="exact"/>
        <w:jc w:val="both"/>
        <w:rPr>
          <w:rFonts w:ascii="Times New Roman" w:eastAsia="Times New Roman" w:hAnsi="Times New Roman"/>
        </w:rPr>
      </w:pPr>
    </w:p>
    <w:p w:rsidR="00D84107" w:rsidRDefault="00D84107" w:rsidP="00A46C7D">
      <w:pPr>
        <w:numPr>
          <w:ilvl w:val="0"/>
          <w:numId w:val="14"/>
        </w:numPr>
        <w:tabs>
          <w:tab w:val="left" w:pos="300"/>
        </w:tabs>
        <w:spacing w:after="0" w:line="0" w:lineRule="atLeast"/>
        <w:ind w:left="300" w:hanging="300"/>
        <w:jc w:val="both"/>
        <w:rPr>
          <w:rFonts w:ascii="Times New Roman" w:eastAsia="Times New Roman" w:hAnsi="Times New Roman"/>
          <w:b/>
          <w:i/>
          <w:sz w:val="24"/>
        </w:rPr>
      </w:pPr>
      <w:r>
        <w:rPr>
          <w:rFonts w:ascii="Times New Roman" w:eastAsia="Times New Roman" w:hAnsi="Times New Roman"/>
          <w:b/>
          <w:i/>
          <w:sz w:val="24"/>
        </w:rPr>
        <w:t>ПОНУДА СА ВАРИЈАНТАМА</w:t>
      </w:r>
    </w:p>
    <w:p w:rsidR="00D84107" w:rsidRDefault="00D84107" w:rsidP="00D84107">
      <w:pPr>
        <w:spacing w:line="271" w:lineRule="exact"/>
        <w:jc w:val="both"/>
        <w:rPr>
          <w:rFonts w:ascii="Times New Roman" w:eastAsia="Times New Roman" w:hAnsi="Times New Roman"/>
        </w:rPr>
      </w:pPr>
    </w:p>
    <w:p w:rsidR="00D84107" w:rsidRDefault="00D84107" w:rsidP="00D84107">
      <w:pPr>
        <w:spacing w:line="0" w:lineRule="atLeast"/>
        <w:jc w:val="both"/>
        <w:rPr>
          <w:rFonts w:ascii="Times New Roman" w:eastAsia="Times New Roman" w:hAnsi="Times New Roman"/>
          <w:sz w:val="24"/>
        </w:rPr>
      </w:pPr>
      <w:r>
        <w:rPr>
          <w:rFonts w:ascii="Times New Roman" w:eastAsia="Times New Roman" w:hAnsi="Times New Roman"/>
          <w:sz w:val="24"/>
        </w:rPr>
        <w:t>Подношење понуде са варијантама није дозвољено.</w:t>
      </w:r>
    </w:p>
    <w:p w:rsidR="00D84107" w:rsidRDefault="00D84107" w:rsidP="00D84107">
      <w:pPr>
        <w:spacing w:line="281" w:lineRule="exact"/>
        <w:jc w:val="both"/>
        <w:rPr>
          <w:rFonts w:ascii="Times New Roman" w:eastAsia="Times New Roman" w:hAnsi="Times New Roman"/>
        </w:rPr>
      </w:pPr>
    </w:p>
    <w:p w:rsidR="00D84107" w:rsidRDefault="00D84107" w:rsidP="00A46C7D">
      <w:pPr>
        <w:numPr>
          <w:ilvl w:val="0"/>
          <w:numId w:val="15"/>
        </w:numPr>
        <w:tabs>
          <w:tab w:val="left" w:pos="240"/>
        </w:tabs>
        <w:spacing w:after="0" w:line="0" w:lineRule="atLeast"/>
        <w:ind w:left="240" w:hanging="240"/>
        <w:jc w:val="both"/>
        <w:rPr>
          <w:rFonts w:ascii="Times New Roman" w:eastAsia="Times New Roman" w:hAnsi="Times New Roman"/>
          <w:b/>
          <w:i/>
          <w:sz w:val="24"/>
        </w:rPr>
      </w:pPr>
      <w:r>
        <w:rPr>
          <w:rFonts w:ascii="Times New Roman" w:eastAsia="Times New Roman" w:hAnsi="Times New Roman"/>
          <w:b/>
          <w:i/>
          <w:sz w:val="24"/>
        </w:rPr>
        <w:t>НАЧИН ИЗМЕНЕ, ДОПУНЕ И ОПОЗИВА ПОНУДЕ</w:t>
      </w:r>
    </w:p>
    <w:p w:rsidR="00D84107" w:rsidRDefault="00D84107" w:rsidP="00D84107">
      <w:pPr>
        <w:spacing w:line="283" w:lineRule="exact"/>
        <w:jc w:val="both"/>
        <w:rPr>
          <w:rFonts w:ascii="Times New Roman" w:eastAsia="Times New Roman" w:hAnsi="Times New Roman"/>
        </w:rPr>
      </w:pPr>
    </w:p>
    <w:p w:rsidR="00D84107" w:rsidRDefault="00D84107" w:rsidP="00A46C7D">
      <w:pPr>
        <w:numPr>
          <w:ilvl w:val="0"/>
          <w:numId w:val="16"/>
        </w:numPr>
        <w:tabs>
          <w:tab w:val="left" w:pos="259"/>
        </w:tabs>
        <w:spacing w:after="0" w:line="234" w:lineRule="auto"/>
        <w:jc w:val="both"/>
        <w:rPr>
          <w:rFonts w:ascii="Times New Roman" w:eastAsia="Times New Roman" w:hAnsi="Times New Roman"/>
          <w:sz w:val="24"/>
        </w:rPr>
      </w:pPr>
      <w:r>
        <w:rPr>
          <w:rFonts w:ascii="Times New Roman" w:eastAsia="Times New Roman" w:hAnsi="Times New Roman"/>
          <w:sz w:val="24"/>
        </w:rPr>
        <w:t>року за подношење понуде понуђач може да измени, допуни или опозове своју понуду на начин који је одређен за подношење понуде.</w:t>
      </w:r>
    </w:p>
    <w:p w:rsidR="00D84107" w:rsidRDefault="00D84107" w:rsidP="00D84107">
      <w:pPr>
        <w:spacing w:line="236" w:lineRule="auto"/>
        <w:jc w:val="both"/>
        <w:rPr>
          <w:rFonts w:ascii="Times New Roman" w:eastAsia="Times New Roman" w:hAnsi="Times New Roman"/>
          <w:sz w:val="24"/>
        </w:rPr>
      </w:pPr>
      <w:r>
        <w:rPr>
          <w:rFonts w:ascii="Times New Roman" w:eastAsia="Times New Roman" w:hAnsi="Times New Roman"/>
          <w:sz w:val="24"/>
        </w:rPr>
        <w:t>Понуђач је дужан да јасно назначи који део понуде мења односно која документа накнадно доставља. Измену, допуну или опозив понуде треба доставити на адресу: Туристичка организација Ужице, Трг партизана број 10, 31000 Ужице ,са назнаком:</w:t>
      </w:r>
    </w:p>
    <w:p w:rsidR="00D84107" w:rsidRDefault="00D84107" w:rsidP="00D84107">
      <w:pPr>
        <w:spacing w:line="19" w:lineRule="exact"/>
        <w:jc w:val="both"/>
        <w:rPr>
          <w:rFonts w:ascii="Times New Roman" w:eastAsia="Times New Roman" w:hAnsi="Times New Roman"/>
          <w:sz w:val="24"/>
        </w:rPr>
      </w:pPr>
    </w:p>
    <w:p w:rsidR="00D84107" w:rsidRPr="00D84107" w:rsidRDefault="00D84107" w:rsidP="00D84107">
      <w:pPr>
        <w:spacing w:line="236" w:lineRule="auto"/>
        <w:ind w:right="40"/>
        <w:jc w:val="both"/>
        <w:rPr>
          <w:rFonts w:ascii="Times New Roman" w:eastAsia="Times New Roman" w:hAnsi="Times New Roman"/>
          <w:sz w:val="24"/>
        </w:rPr>
      </w:pPr>
      <w:r>
        <w:rPr>
          <w:rFonts w:ascii="Times New Roman" w:eastAsia="Times New Roman" w:hAnsi="Times New Roman"/>
          <w:b/>
          <w:sz w:val="24"/>
        </w:rPr>
        <w:t xml:space="preserve">„Измена понуде за јавну набавку Споменик природе “Потпећка пећина“ - Електро инсталација осветљења Потпећке пећине, број ЈНВВ 01/2018 - НЕ ОТВАРАТИ” </w:t>
      </w:r>
      <w:r>
        <w:rPr>
          <w:rFonts w:ascii="Times New Roman" w:eastAsia="Times New Roman" w:hAnsi="Times New Roman"/>
          <w:sz w:val="24"/>
        </w:rPr>
        <w:t>или</w:t>
      </w:r>
      <w:r>
        <w:rPr>
          <w:rFonts w:ascii="Times New Roman" w:eastAsia="Times New Roman" w:hAnsi="Times New Roman"/>
          <w:b/>
          <w:sz w:val="24"/>
        </w:rPr>
        <w:t xml:space="preserve"> „Допуна понуде за </w:t>
      </w:r>
      <w:r>
        <w:rPr>
          <w:rFonts w:ascii="Times New Roman" w:eastAsia="Times New Roman" w:hAnsi="Times New Roman"/>
          <w:sz w:val="24"/>
        </w:rPr>
        <w:t>-</w:t>
      </w:r>
      <w:r>
        <w:rPr>
          <w:rFonts w:ascii="Times New Roman" w:eastAsia="Times New Roman" w:hAnsi="Times New Roman"/>
          <w:b/>
          <w:sz w:val="24"/>
        </w:rPr>
        <w:t xml:space="preserve"> Споменик природе “Потпећка пећина“ - Електро инсталација осветљења Потпећке пећине ЈНВВ 01/2018 </w:t>
      </w:r>
      <w:r>
        <w:rPr>
          <w:rFonts w:ascii="Times New Roman" w:eastAsia="Times New Roman" w:hAnsi="Times New Roman"/>
          <w:sz w:val="24"/>
        </w:rPr>
        <w:t>-</w:t>
      </w:r>
      <w:r>
        <w:rPr>
          <w:rFonts w:ascii="Times New Roman" w:eastAsia="Times New Roman" w:hAnsi="Times New Roman"/>
          <w:b/>
          <w:sz w:val="24"/>
        </w:rPr>
        <w:t xml:space="preserve"> НЕ ОТВАРАТИ” </w:t>
      </w:r>
      <w:r>
        <w:rPr>
          <w:rFonts w:ascii="Times New Roman" w:eastAsia="Times New Roman" w:hAnsi="Times New Roman"/>
          <w:sz w:val="24"/>
        </w:rPr>
        <w:t>или</w:t>
      </w:r>
    </w:p>
    <w:p w:rsidR="00D84107" w:rsidRPr="00D84107" w:rsidRDefault="00D84107" w:rsidP="00D84107">
      <w:pPr>
        <w:spacing w:line="237" w:lineRule="auto"/>
        <w:ind w:right="260"/>
        <w:jc w:val="both"/>
        <w:rPr>
          <w:rFonts w:ascii="Times New Roman" w:eastAsia="Times New Roman" w:hAnsi="Times New Roman"/>
          <w:b/>
          <w:sz w:val="24"/>
        </w:rPr>
      </w:pPr>
      <w:r>
        <w:rPr>
          <w:rFonts w:ascii="Times New Roman" w:eastAsia="Times New Roman" w:hAnsi="Times New Roman"/>
          <w:b/>
          <w:sz w:val="24"/>
        </w:rPr>
        <w:lastRenderedPageBreak/>
        <w:t xml:space="preserve">„Опозив понуде за јавне набавке - Споменик природе “Потпећка пећина“ - Електро инсталација осветљења Потпећке пећине , број ЈНВВ 01/2018 - НЕ ОТВАРАТИ” </w:t>
      </w:r>
      <w:r>
        <w:rPr>
          <w:rFonts w:ascii="Times New Roman" w:eastAsia="Times New Roman" w:hAnsi="Times New Roman"/>
          <w:sz w:val="24"/>
        </w:rPr>
        <w:t>или</w:t>
      </w:r>
      <w:r>
        <w:rPr>
          <w:rFonts w:ascii="Times New Roman" w:eastAsia="Times New Roman" w:hAnsi="Times New Roman"/>
          <w:b/>
          <w:sz w:val="24"/>
        </w:rPr>
        <w:t xml:space="preserve"> „Измена и допуна понуде за јавне набавке </w:t>
      </w:r>
      <w:r>
        <w:rPr>
          <w:rFonts w:ascii="Times New Roman" w:eastAsia="Times New Roman" w:hAnsi="Times New Roman"/>
          <w:sz w:val="24"/>
        </w:rPr>
        <w:t>-</w:t>
      </w:r>
      <w:r>
        <w:rPr>
          <w:rFonts w:ascii="Times New Roman" w:eastAsia="Times New Roman" w:hAnsi="Times New Roman"/>
          <w:b/>
          <w:sz w:val="24"/>
        </w:rPr>
        <w:t xml:space="preserve"> Споменик природе “Потпећка пећина“ - Електро инсталација осветљења Потпећке пећине , број ЈНВВ 01/2018 - НЕ ОТВАРАТИ”.</w:t>
      </w:r>
    </w:p>
    <w:p w:rsidR="00D84107" w:rsidRPr="00D84107" w:rsidRDefault="00D84107" w:rsidP="00D84107">
      <w:pPr>
        <w:spacing w:line="236" w:lineRule="auto"/>
        <w:jc w:val="both"/>
        <w:rPr>
          <w:rFonts w:ascii="Times New Roman" w:eastAsia="Times New Roman" w:hAnsi="Times New Roman"/>
          <w:sz w:val="24"/>
        </w:rPr>
      </w:pPr>
      <w:r>
        <w:rPr>
          <w:rFonts w:ascii="Times New Roman" w:eastAsia="Times New Roman" w:hAnsi="Times New Roman"/>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84107" w:rsidRDefault="00D84107" w:rsidP="00D84107">
      <w:pPr>
        <w:spacing w:line="0" w:lineRule="atLeast"/>
        <w:jc w:val="both"/>
        <w:rPr>
          <w:rFonts w:ascii="Times New Roman" w:eastAsia="Times New Roman" w:hAnsi="Times New Roman"/>
          <w:sz w:val="24"/>
        </w:rPr>
      </w:pPr>
      <w:r>
        <w:rPr>
          <w:rFonts w:ascii="Times New Roman" w:eastAsia="Times New Roman" w:hAnsi="Times New Roman"/>
          <w:sz w:val="24"/>
        </w:rPr>
        <w:t>По истеку рока за подношење понуда понуђач не може да повуче нити да мења своју понуду.</w:t>
      </w:r>
    </w:p>
    <w:p w:rsidR="00D84107" w:rsidRDefault="00D84107" w:rsidP="00D84107">
      <w:pPr>
        <w:spacing w:line="281" w:lineRule="exact"/>
        <w:jc w:val="both"/>
        <w:rPr>
          <w:rFonts w:ascii="Times New Roman" w:eastAsia="Times New Roman" w:hAnsi="Times New Roman"/>
        </w:rPr>
      </w:pPr>
    </w:p>
    <w:p w:rsidR="00D84107" w:rsidRPr="00830BFC" w:rsidRDefault="00D84107" w:rsidP="00A46C7D">
      <w:pPr>
        <w:numPr>
          <w:ilvl w:val="0"/>
          <w:numId w:val="17"/>
        </w:numPr>
        <w:tabs>
          <w:tab w:val="left" w:pos="240"/>
        </w:tabs>
        <w:spacing w:after="0" w:line="0" w:lineRule="atLeast"/>
        <w:ind w:left="240" w:hanging="240"/>
        <w:jc w:val="both"/>
        <w:rPr>
          <w:rFonts w:ascii="Times New Roman" w:eastAsia="Times New Roman" w:hAnsi="Times New Roman"/>
          <w:b/>
          <w:i/>
          <w:sz w:val="24"/>
        </w:rPr>
      </w:pPr>
      <w:r>
        <w:rPr>
          <w:rFonts w:ascii="Times New Roman" w:eastAsia="Times New Roman" w:hAnsi="Times New Roman"/>
          <w:b/>
          <w:i/>
          <w:sz w:val="24"/>
        </w:rPr>
        <w:t>УЧЕСТВОВАЊЕ У ЗАЈЕДНИЧКОЈ ПОНУДИ ИЛИ КАО ПОДИЗВОЂАЧ</w:t>
      </w:r>
    </w:p>
    <w:p w:rsidR="00830BFC" w:rsidRPr="00830BFC" w:rsidRDefault="00830BFC" w:rsidP="00830BFC">
      <w:pPr>
        <w:tabs>
          <w:tab w:val="left" w:pos="240"/>
        </w:tabs>
        <w:spacing w:after="0" w:line="0" w:lineRule="atLeast"/>
        <w:ind w:left="240"/>
        <w:jc w:val="both"/>
        <w:rPr>
          <w:rFonts w:ascii="Times New Roman" w:eastAsia="Times New Roman" w:hAnsi="Times New Roman"/>
          <w:b/>
          <w:i/>
          <w:sz w:val="24"/>
        </w:rPr>
      </w:pPr>
    </w:p>
    <w:p w:rsidR="00D84107" w:rsidRPr="00D84107" w:rsidRDefault="00D84107" w:rsidP="00D84107">
      <w:pPr>
        <w:spacing w:line="0" w:lineRule="atLeast"/>
        <w:jc w:val="both"/>
        <w:rPr>
          <w:rFonts w:ascii="Times New Roman" w:eastAsia="Times New Roman" w:hAnsi="Times New Roman"/>
          <w:sz w:val="24"/>
        </w:rPr>
      </w:pPr>
      <w:r>
        <w:rPr>
          <w:rFonts w:ascii="Times New Roman" w:eastAsia="Times New Roman" w:hAnsi="Times New Roman"/>
          <w:sz w:val="24"/>
        </w:rPr>
        <w:t>Понуђач може да поднесе само једну понуду.</w:t>
      </w:r>
    </w:p>
    <w:p w:rsidR="00D84107" w:rsidRPr="00D84107" w:rsidRDefault="00D84107" w:rsidP="00D84107">
      <w:pPr>
        <w:spacing w:line="234" w:lineRule="auto"/>
        <w:jc w:val="both"/>
        <w:rPr>
          <w:rFonts w:ascii="Times New Roman" w:eastAsia="Times New Roman" w:hAnsi="Times New Roman"/>
          <w:sz w:val="24"/>
        </w:rPr>
      </w:pPr>
      <w:r>
        <w:rPr>
          <w:rFonts w:ascii="Times New Roman" w:eastAsia="Times New Roman" w:hAnsi="Times New Roman"/>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84107" w:rsidRDefault="00D84107" w:rsidP="00A46C7D">
      <w:pPr>
        <w:numPr>
          <w:ilvl w:val="0"/>
          <w:numId w:val="18"/>
        </w:numPr>
        <w:tabs>
          <w:tab w:val="left" w:pos="271"/>
        </w:tabs>
        <w:spacing w:after="0" w:line="234" w:lineRule="auto"/>
        <w:jc w:val="both"/>
        <w:rPr>
          <w:rFonts w:ascii="Times New Roman" w:eastAsia="Times New Roman" w:hAnsi="Times New Roman"/>
          <w:sz w:val="24"/>
        </w:rPr>
      </w:pPr>
      <w:r>
        <w:rPr>
          <w:rFonts w:ascii="Times New Roman" w:eastAsia="Times New Roman" w:hAnsi="Times New Roman"/>
          <w:sz w:val="24"/>
        </w:rPr>
        <w:t>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84107" w:rsidRDefault="00D84107" w:rsidP="00D84107">
      <w:pPr>
        <w:spacing w:line="282" w:lineRule="exact"/>
        <w:jc w:val="both"/>
        <w:rPr>
          <w:rFonts w:ascii="Times New Roman" w:eastAsia="Times New Roman" w:hAnsi="Times New Roman"/>
        </w:rPr>
      </w:pPr>
    </w:p>
    <w:p w:rsidR="00D84107" w:rsidRPr="00D84107" w:rsidRDefault="00D84107" w:rsidP="00A46C7D">
      <w:pPr>
        <w:numPr>
          <w:ilvl w:val="0"/>
          <w:numId w:val="19"/>
        </w:numPr>
        <w:tabs>
          <w:tab w:val="left" w:pos="240"/>
        </w:tabs>
        <w:spacing w:after="0" w:line="0" w:lineRule="atLeast"/>
        <w:ind w:left="240" w:hanging="240"/>
        <w:jc w:val="both"/>
        <w:rPr>
          <w:rFonts w:ascii="Times New Roman" w:eastAsia="Times New Roman" w:hAnsi="Times New Roman"/>
          <w:b/>
          <w:i/>
          <w:sz w:val="24"/>
        </w:rPr>
      </w:pPr>
      <w:r>
        <w:rPr>
          <w:rFonts w:ascii="Times New Roman" w:eastAsia="Times New Roman" w:hAnsi="Times New Roman"/>
          <w:b/>
          <w:i/>
          <w:sz w:val="24"/>
        </w:rPr>
        <w:t>ПОНУДА СА ПОДИЗВОЂАЧЕМ</w:t>
      </w:r>
    </w:p>
    <w:p w:rsidR="00D84107" w:rsidRPr="00D84107" w:rsidRDefault="00D84107" w:rsidP="00D84107">
      <w:pPr>
        <w:tabs>
          <w:tab w:val="left" w:pos="240"/>
        </w:tabs>
        <w:spacing w:after="0" w:line="0" w:lineRule="atLeast"/>
        <w:ind w:left="240"/>
        <w:jc w:val="both"/>
        <w:rPr>
          <w:rFonts w:ascii="Times New Roman" w:eastAsia="Times New Roman" w:hAnsi="Times New Roman"/>
          <w:b/>
          <w:i/>
          <w:sz w:val="24"/>
        </w:rPr>
      </w:pPr>
    </w:p>
    <w:p w:rsidR="00D84107" w:rsidRPr="00D84107" w:rsidRDefault="00D84107" w:rsidP="00D84107">
      <w:pPr>
        <w:spacing w:line="236" w:lineRule="auto"/>
        <w:jc w:val="both"/>
        <w:rPr>
          <w:rFonts w:ascii="Times New Roman" w:eastAsia="Times New Roman" w:hAnsi="Times New Roman"/>
          <w:sz w:val="24"/>
        </w:rPr>
      </w:pPr>
      <w:r>
        <w:rPr>
          <w:rFonts w:ascii="Times New Roman" w:eastAsia="Times New Roman" w:hAnsi="Times New Roman"/>
          <w:sz w:val="24"/>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84107" w:rsidRPr="00D84107" w:rsidRDefault="00D84107" w:rsidP="00D84107">
      <w:pPr>
        <w:spacing w:line="234" w:lineRule="auto"/>
        <w:jc w:val="both"/>
        <w:rPr>
          <w:rFonts w:ascii="Times New Roman" w:eastAsia="Times New Roman" w:hAnsi="Times New Roman"/>
          <w:sz w:val="24"/>
        </w:rPr>
      </w:pPr>
      <w:r>
        <w:rPr>
          <w:rFonts w:ascii="Times New Roman" w:eastAsia="Times New Roman" w:hAnsi="Times New Roman"/>
          <w:sz w:val="24"/>
        </w:rPr>
        <w:t>Понуђач у Обрасцу понуде наводи назив и седиште подизвођача, уколико ће делимично извршење набавке поверити подизвођачу.</w:t>
      </w:r>
    </w:p>
    <w:p w:rsidR="00D84107" w:rsidRPr="00D84107" w:rsidRDefault="00D84107" w:rsidP="00D84107">
      <w:pPr>
        <w:spacing w:line="234" w:lineRule="auto"/>
        <w:jc w:val="both"/>
        <w:rPr>
          <w:rFonts w:ascii="Times New Roman" w:eastAsia="Times New Roman" w:hAnsi="Times New Roman"/>
          <w:sz w:val="24"/>
        </w:rPr>
      </w:pPr>
      <w:r>
        <w:rPr>
          <w:rFonts w:ascii="Times New Roman" w:eastAsia="Times New Roman" w:hAnsi="Times New Roman"/>
          <w:sz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84107" w:rsidRPr="00D84107" w:rsidRDefault="00D84107" w:rsidP="00D84107">
      <w:pPr>
        <w:spacing w:line="237" w:lineRule="auto"/>
        <w:jc w:val="both"/>
        <w:rPr>
          <w:rFonts w:ascii="Times New Roman" w:eastAsia="Times New Roman" w:hAnsi="Times New Roman"/>
          <w:sz w:val="24"/>
        </w:rPr>
      </w:pPr>
      <w:r>
        <w:rPr>
          <w:rFonts w:ascii="Times New Roman" w:eastAsia="Times New Roman" w:hAnsi="Times New Roman"/>
          <w:sz w:val="24"/>
        </w:rPr>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b/>
          <w:sz w:val="24"/>
        </w:rPr>
        <w:t>III</w:t>
      </w:r>
      <w:r>
        <w:rPr>
          <w:rFonts w:ascii="Times New Roman" w:eastAsia="Times New Roman" w:hAnsi="Times New Roman"/>
          <w:sz w:val="24"/>
        </w:rPr>
        <w:t xml:space="preserve"> конкурсне документације, у складу са упутством како се доказује испуњеност услова.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84107" w:rsidRPr="00D84107" w:rsidRDefault="00D84107" w:rsidP="00D84107">
      <w:pPr>
        <w:spacing w:line="234" w:lineRule="auto"/>
        <w:jc w:val="both"/>
        <w:rPr>
          <w:rFonts w:ascii="Times New Roman" w:eastAsia="Times New Roman" w:hAnsi="Times New Roman"/>
          <w:sz w:val="24"/>
        </w:rPr>
      </w:pPr>
      <w:r>
        <w:rPr>
          <w:rFonts w:ascii="Times New Roman" w:eastAsia="Times New Roman" w:hAnsi="Times New Roman"/>
          <w:sz w:val="24"/>
        </w:rPr>
        <w:t>Понуђач је дужан да наручиоцу, на његов захтев, омогући приступ код подизвођача, ради утврђивања и спуњености тражених услова.</w:t>
      </w:r>
    </w:p>
    <w:p w:rsidR="00830BFC" w:rsidRDefault="00830BFC" w:rsidP="00830BFC">
      <w:pPr>
        <w:spacing w:line="234"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12.</w:t>
      </w:r>
      <w:r w:rsidRPr="00830BFC">
        <w:rPr>
          <w:rFonts w:ascii="Times New Roman" w:eastAsia="Times New Roman" w:hAnsi="Times New Roman"/>
          <w:b/>
          <w:sz w:val="24"/>
          <w:szCs w:val="24"/>
        </w:rPr>
        <w:t>ДОДАТНЕ ИНФОРМАЦИЈЕ ИЛИ ПОЈАШЊЕЊА У ВЕЗИ СА ПРИПРЕМАЊЕМ ПОНУДЕ</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b/>
          <w:sz w:val="24"/>
          <w:szCs w:val="24"/>
        </w:rPr>
        <w:t xml:space="preserve"> </w:t>
      </w:r>
      <w:r w:rsidRPr="00830BFC">
        <w:rPr>
          <w:rFonts w:ascii="Times New Roman" w:eastAsia="Times New Roman" w:hAnsi="Times New Roman"/>
          <w:sz w:val="24"/>
          <w:szCs w:val="24"/>
        </w:rPr>
        <w:t>Заинтересовано лице може, у писаном облику [путем поште на адресу наручиоца: Туристичка организација Ужице, Трг партизана број 10, 31000 Ужице или електронске поште на e-mail: turizamue@gmail.com] тражити од наручиоца додатне информације или појашњења у вези са припремањем понуде, најкасније 5 дана пре истека рока за подношење понуде.</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 за ЈНВВ бр. 01/2018”.</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Ако наручилац измени или допуни конкурсну документацију пре истека рока за подношење понуда, дужан је да продужи рок за подношење понуда и објави обавештење о продужењу рока за подношење понуда.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Тражење додатних информација или појашњења у вези са припремањем понуде телефоном није дозвољено.</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Комуникација у поступку јавне набавке врши се искључиво на начин одређен чланом 20. Закона.</w:t>
      </w:r>
    </w:p>
    <w:p w:rsidR="00830BFC" w:rsidRPr="00830BFC" w:rsidRDefault="00830BFC" w:rsidP="00830BFC">
      <w:pPr>
        <w:spacing w:line="234" w:lineRule="auto"/>
        <w:jc w:val="both"/>
        <w:rPr>
          <w:rFonts w:ascii="Times New Roman" w:eastAsia="Times New Roman" w:hAnsi="Times New Roman"/>
          <w:b/>
          <w:sz w:val="24"/>
          <w:szCs w:val="24"/>
        </w:rPr>
      </w:pPr>
      <w:r w:rsidRPr="00830BFC">
        <w:rPr>
          <w:rFonts w:ascii="Times New Roman" w:eastAsia="Times New Roman" w:hAnsi="Times New Roman"/>
          <w:b/>
          <w:sz w:val="24"/>
          <w:szCs w:val="24"/>
        </w:rPr>
        <w:t>13.ДОДАТНА ОБЈАШЊЕЊА ОД ПОНУЂАЧА ПОСЛЕ ОТВАРАЊА ПОНУДА И КОНТРОЛА КОД ПОНУЂАЧА ОДНОСНО ЊЕГОВОГ ПОДИЗВОЂАЧА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У случају разлике између јединичне и укупне цене, меродавна је јединична цена.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830BFC" w:rsidRPr="00830BFC" w:rsidRDefault="00830BFC" w:rsidP="00830BFC">
      <w:pPr>
        <w:spacing w:line="234" w:lineRule="auto"/>
        <w:jc w:val="both"/>
        <w:rPr>
          <w:rFonts w:ascii="Times New Roman" w:eastAsia="Times New Roman" w:hAnsi="Times New Roman"/>
          <w:sz w:val="24"/>
          <w:szCs w:val="24"/>
        </w:rPr>
      </w:pPr>
    </w:p>
    <w:p w:rsidR="00830BFC" w:rsidRPr="00830BFC" w:rsidRDefault="00830BFC" w:rsidP="00830BFC">
      <w:pPr>
        <w:spacing w:line="234"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14.</w:t>
      </w:r>
      <w:r w:rsidRPr="00830BFC">
        <w:rPr>
          <w:rFonts w:ascii="Times New Roman" w:eastAsia="Times New Roman" w:hAnsi="Times New Roman"/>
          <w:b/>
          <w:sz w:val="24"/>
          <w:szCs w:val="24"/>
        </w:rPr>
        <w:t>ВРСТА КРИТЕРИЈУМА ЗА ДОДЕЛУ УГОВОРА</w:t>
      </w:r>
    </w:p>
    <w:p w:rsid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 xml:space="preserve">Одлука о додели уговора биће донета применом критеријума </w:t>
      </w:r>
      <w:r w:rsidRPr="00830BFC">
        <w:rPr>
          <w:rFonts w:ascii="Times New Roman" w:eastAsia="Times New Roman" w:hAnsi="Times New Roman"/>
          <w:b/>
          <w:sz w:val="24"/>
          <w:szCs w:val="24"/>
        </w:rPr>
        <w:t>"најнижа понуђена цена".</w:t>
      </w:r>
    </w:p>
    <w:p w:rsidR="00830BFC" w:rsidRPr="00830BFC" w:rsidRDefault="00830BFC" w:rsidP="00830BFC">
      <w:pPr>
        <w:spacing w:line="234" w:lineRule="auto"/>
        <w:jc w:val="both"/>
        <w:rPr>
          <w:rFonts w:ascii="Times New Roman" w:eastAsia="Times New Roman" w:hAnsi="Times New Roman"/>
          <w:sz w:val="24"/>
          <w:szCs w:val="24"/>
        </w:rPr>
      </w:pPr>
    </w:p>
    <w:p w:rsidR="00830BFC" w:rsidRPr="00830BFC" w:rsidRDefault="00830BFC" w:rsidP="00830BFC">
      <w:pPr>
        <w:spacing w:line="234" w:lineRule="auto"/>
        <w:jc w:val="both"/>
        <w:rPr>
          <w:rFonts w:ascii="Times New Roman" w:eastAsia="Times New Roman" w:hAnsi="Times New Roman"/>
          <w:b/>
          <w:sz w:val="24"/>
          <w:szCs w:val="24"/>
        </w:rPr>
      </w:pPr>
      <w:r w:rsidRPr="00830BFC">
        <w:rPr>
          <w:rFonts w:ascii="Times New Roman" w:eastAsia="Times New Roman" w:hAnsi="Times New Roman"/>
          <w:b/>
          <w:sz w:val="24"/>
          <w:szCs w:val="24"/>
        </w:rPr>
        <w:t>15. ПОШТОВАЊЕ ОБАВЕЗА КОЈЕ ПРОИЗИЛАЗЕ ИЗ ВАЖЕЋИХ ПРОПИСА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30BFC">
        <w:rPr>
          <w:rFonts w:ascii="Times New Roman" w:eastAsia="Times New Roman" w:hAnsi="Times New Roman"/>
          <w:b/>
          <w:sz w:val="24"/>
          <w:szCs w:val="24"/>
        </w:rPr>
        <w:t>(Образац Изјаве).</w:t>
      </w:r>
    </w:p>
    <w:p w:rsidR="00830BFC" w:rsidRPr="00830BFC" w:rsidRDefault="00830BFC" w:rsidP="00830BFC">
      <w:pPr>
        <w:spacing w:line="234" w:lineRule="auto"/>
        <w:jc w:val="both"/>
        <w:rPr>
          <w:rFonts w:ascii="Times New Roman" w:eastAsia="Times New Roman" w:hAnsi="Times New Roman"/>
          <w:b/>
          <w:sz w:val="24"/>
          <w:szCs w:val="24"/>
        </w:rPr>
      </w:pPr>
      <w:r w:rsidRPr="00830BFC">
        <w:rPr>
          <w:rFonts w:ascii="Times New Roman" w:eastAsia="Times New Roman" w:hAnsi="Times New Roman"/>
          <w:b/>
          <w:sz w:val="24"/>
          <w:szCs w:val="24"/>
        </w:rPr>
        <w:t>16.КОРИШЋЕЊЕ ПАТЕНТА И ОДГОВОРНОСТ ЗА ПОВРЕДУ ЗАШТИЋЕНИХ ПРАВА ИНТЕЛЕКТУАЛНЕ СВОЈИНЕ ТРЕЋИХ ЛИЦА</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830BFC" w:rsidRPr="00830BFC" w:rsidRDefault="00830BFC" w:rsidP="00830BFC">
      <w:pPr>
        <w:spacing w:line="234" w:lineRule="auto"/>
        <w:jc w:val="both"/>
        <w:rPr>
          <w:rFonts w:ascii="Times New Roman" w:eastAsia="Times New Roman" w:hAnsi="Times New Roman"/>
          <w:b/>
          <w:sz w:val="24"/>
          <w:szCs w:val="24"/>
        </w:rPr>
      </w:pPr>
      <w:r w:rsidRPr="00830BFC">
        <w:rPr>
          <w:rFonts w:ascii="Times New Roman" w:eastAsia="Times New Roman" w:hAnsi="Times New Roman"/>
          <w:b/>
          <w:sz w:val="24"/>
          <w:szCs w:val="24"/>
        </w:rPr>
        <w:t>17.РОК У КОЈЕМ ЋЕ УГОВОР БИТИ ЗАКЉУЧЕН</w:t>
      </w:r>
    </w:p>
    <w:p w:rsidR="00830BFC" w:rsidRP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Уговор о јавној набавци ће бити достављен понуђачу којем је додељен уговор у року од 8 дана од</w:t>
      </w:r>
      <w:r>
        <w:rPr>
          <w:rFonts w:ascii="Times New Roman" w:eastAsia="Times New Roman" w:hAnsi="Times New Roman"/>
          <w:sz w:val="24"/>
          <w:szCs w:val="24"/>
        </w:rPr>
        <w:t xml:space="preserve"> </w:t>
      </w:r>
      <w:r w:rsidRPr="00830BFC">
        <w:rPr>
          <w:rFonts w:ascii="Times New Roman" w:eastAsia="Times New Roman" w:hAnsi="Times New Roman"/>
          <w:sz w:val="24"/>
          <w:szCs w:val="24"/>
        </w:rPr>
        <w:t>дана протека рока за подношење захтева за зашт</w:t>
      </w:r>
      <w:r>
        <w:rPr>
          <w:rFonts w:ascii="Times New Roman" w:eastAsia="Times New Roman" w:hAnsi="Times New Roman"/>
          <w:sz w:val="24"/>
          <w:szCs w:val="24"/>
        </w:rPr>
        <w:t>иту права из члана 149. Закона.</w:t>
      </w:r>
    </w:p>
    <w:p w:rsidR="00830BFC" w:rsidRDefault="00830BFC" w:rsidP="00830BFC">
      <w:pPr>
        <w:spacing w:line="234" w:lineRule="auto"/>
        <w:jc w:val="both"/>
        <w:rPr>
          <w:rFonts w:ascii="Times New Roman" w:eastAsia="Times New Roman" w:hAnsi="Times New Roman"/>
          <w:sz w:val="24"/>
          <w:szCs w:val="24"/>
        </w:rPr>
      </w:pPr>
      <w:r>
        <w:rPr>
          <w:rFonts w:ascii="Times New Roman" w:eastAsia="Times New Roman" w:hAnsi="Times New Roman"/>
          <w:sz w:val="24"/>
          <w:szCs w:val="24"/>
        </w:rPr>
        <w:t xml:space="preserve">У </w:t>
      </w:r>
      <w:r w:rsidRPr="00830BFC">
        <w:rPr>
          <w:rFonts w:ascii="Times New Roman" w:eastAsia="Times New Roman" w:hAnsi="Times New Roman"/>
          <w:sz w:val="24"/>
          <w:szCs w:val="24"/>
        </w:rPr>
        <w:t>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30BFC" w:rsidRDefault="00830BFC" w:rsidP="00830BFC">
      <w:pPr>
        <w:spacing w:line="234" w:lineRule="auto"/>
        <w:jc w:val="both"/>
        <w:rPr>
          <w:rFonts w:ascii="Times New Roman" w:eastAsia="Times New Roman" w:hAnsi="Times New Roman"/>
          <w:sz w:val="24"/>
          <w:szCs w:val="24"/>
        </w:rPr>
      </w:pPr>
      <w:r w:rsidRPr="00830BFC">
        <w:rPr>
          <w:rFonts w:ascii="Times New Roman" w:eastAsia="Times New Roman" w:hAnsi="Times New Roman"/>
          <w:sz w:val="24"/>
          <w:szCs w:val="24"/>
        </w:rPr>
        <w:t>Уколико понуђач коме је додељен уговор одбије да закључи уговор, Наручилац задржава право да закључи уговор са са првим следећим најповољнијим понуђачем.</w:t>
      </w:r>
    </w:p>
    <w:p w:rsidR="00D84107" w:rsidRPr="00830BFC" w:rsidRDefault="00D84107" w:rsidP="00830BFC">
      <w:pPr>
        <w:spacing w:line="234" w:lineRule="auto"/>
        <w:jc w:val="both"/>
        <w:rPr>
          <w:rFonts w:ascii="Times New Roman" w:eastAsia="Times New Roman" w:hAnsi="Times New Roman"/>
          <w:sz w:val="24"/>
          <w:szCs w:val="24"/>
        </w:rPr>
      </w:pPr>
      <w:r>
        <w:rPr>
          <w:rFonts w:ascii="Times New Roman" w:eastAsia="Times New Roman" w:hAnsi="Times New Roman"/>
          <w:noProof/>
          <w:sz w:val="24"/>
        </w:rPr>
        <w:drawing>
          <wp:anchor distT="0" distB="0" distL="114300" distR="114300" simplePos="0" relativeHeight="251663360" behindDoc="1" locked="0" layoutInCell="1" allowOverlap="1">
            <wp:simplePos x="0" y="0"/>
            <wp:positionH relativeFrom="column">
              <wp:posOffset>-17780</wp:posOffset>
            </wp:positionH>
            <wp:positionV relativeFrom="paragraph">
              <wp:posOffset>180975</wp:posOffset>
            </wp:positionV>
            <wp:extent cx="6684010" cy="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6684010" cy="127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64384" behindDoc="1" locked="0" layoutInCell="1" allowOverlap="1">
            <wp:simplePos x="0" y="0"/>
            <wp:positionH relativeFrom="column">
              <wp:posOffset>-17780</wp:posOffset>
            </wp:positionH>
            <wp:positionV relativeFrom="paragraph">
              <wp:posOffset>184150</wp:posOffset>
            </wp:positionV>
            <wp:extent cx="6684010" cy="12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684010" cy="1270"/>
                    </a:xfrm>
                    <a:prstGeom prst="rect">
                      <a:avLst/>
                    </a:prstGeom>
                    <a:noFill/>
                  </pic:spPr>
                </pic:pic>
              </a:graphicData>
            </a:graphic>
          </wp:anchor>
        </w:drawing>
      </w:r>
    </w:p>
    <w:p w:rsidR="00830BFC" w:rsidRPr="00830BFC" w:rsidRDefault="00830BFC" w:rsidP="00830BFC">
      <w:pPr>
        <w:jc w:val="both"/>
        <w:rPr>
          <w:b/>
          <w:sz w:val="24"/>
          <w:szCs w:val="24"/>
        </w:rPr>
      </w:pPr>
      <w:r w:rsidRPr="00830BFC">
        <w:rPr>
          <w:b/>
          <w:sz w:val="24"/>
          <w:szCs w:val="24"/>
        </w:rPr>
        <w:t>18.ДВЕ ИЛИ ВИШЕ ПОНУДА СА ИСТОМ ПОНУЂЕНОМ ЦЕНОМ</w:t>
      </w:r>
    </w:p>
    <w:p w:rsidR="00830BFC" w:rsidRPr="00830BFC" w:rsidRDefault="00830BFC" w:rsidP="00830BFC">
      <w:pPr>
        <w:jc w:val="both"/>
        <w:rPr>
          <w:sz w:val="24"/>
          <w:szCs w:val="24"/>
        </w:rPr>
      </w:pPr>
      <w:r w:rsidRPr="00830BFC">
        <w:rPr>
          <w:sz w:val="24"/>
          <w:szCs w:val="24"/>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или економски најповољнијом понудом. Уколико имају две или више понуда са истом понуђеном ценом или економски најповољнијом понудом , биће изабрана понуда понуђача која има </w:t>
      </w:r>
      <w:r w:rsidRPr="00830BFC">
        <w:rPr>
          <w:b/>
          <w:sz w:val="24"/>
          <w:szCs w:val="24"/>
        </w:rPr>
        <w:t>дужи рок плаћања</w:t>
      </w:r>
      <w:r w:rsidRPr="00830BFC">
        <w:rPr>
          <w:sz w:val="24"/>
          <w:szCs w:val="24"/>
        </w:rPr>
        <w:t xml:space="preserve">. У случају понуда са истом ценом или економски најповољнијом понудом , истим роком плаћања, биће изабрана понуда за </w:t>
      </w:r>
      <w:r w:rsidRPr="00830BFC">
        <w:rPr>
          <w:b/>
          <w:sz w:val="24"/>
          <w:szCs w:val="24"/>
        </w:rPr>
        <w:t>дужим роком важења понуда</w:t>
      </w:r>
      <w:r w:rsidRPr="00830BFC">
        <w:rPr>
          <w:sz w:val="24"/>
          <w:szCs w:val="24"/>
        </w:rPr>
        <w:t xml:space="preserve">. У случају понуда са истом ценом или економски најповољнијом понудом , истим роком плаћања , истим роком важења понуда, Наручилац ће најповољнију понуду изабрати </w:t>
      </w:r>
      <w:r w:rsidRPr="00830BFC">
        <w:rPr>
          <w:b/>
          <w:sz w:val="24"/>
          <w:szCs w:val="24"/>
        </w:rPr>
        <w:t>жребом.</w:t>
      </w:r>
      <w:r w:rsidRPr="00830BFC">
        <w:rPr>
          <w:sz w:val="24"/>
          <w:szCs w:val="24"/>
        </w:rPr>
        <w:t xml:space="preserve"> Наручилац ће упутити позив понуђачима чије су понуде прихватљиве у смислу члана 3. став 1. тачка 33. ЗЈН и које имају исту цену или економски најповољнију понуду , исти рок плаћања , исти рок важења понуда да присуствују поступку жребања. Жребање се завршава извлачењем папирића на коме су написана имена понуђача. Извученом понуђачу на овај начин биће додељен уговор у предметном поступку .</w:t>
      </w:r>
    </w:p>
    <w:p w:rsidR="00830BFC" w:rsidRPr="00830BFC" w:rsidRDefault="00830BFC" w:rsidP="00830BFC">
      <w:pPr>
        <w:jc w:val="both"/>
        <w:rPr>
          <w:sz w:val="24"/>
          <w:szCs w:val="24"/>
        </w:rPr>
      </w:pPr>
    </w:p>
    <w:p w:rsidR="00830BFC" w:rsidRPr="00830BFC" w:rsidRDefault="00830BFC" w:rsidP="00830BFC">
      <w:pPr>
        <w:jc w:val="both"/>
        <w:rPr>
          <w:sz w:val="24"/>
          <w:szCs w:val="24"/>
        </w:rPr>
      </w:pPr>
      <w:r w:rsidRPr="00830BFC">
        <w:rPr>
          <w:sz w:val="24"/>
          <w:szCs w:val="24"/>
        </w:rPr>
        <w:t>Након закључења уговора о јавној набавци наручилац може да дозволи промену цене или других битних елемената уговора само из објективних разлога који морају бити јасно и прецизно одређени у конкурсној документацији и уговору, односно предвиђени посебним прописи</w:t>
      </w:r>
      <w:r>
        <w:rPr>
          <w:sz w:val="24"/>
          <w:szCs w:val="24"/>
        </w:rPr>
        <w:t>ма.</w:t>
      </w:r>
    </w:p>
    <w:p w:rsidR="00830BFC" w:rsidRPr="00830BFC" w:rsidRDefault="00830BFC" w:rsidP="00830BFC">
      <w:pPr>
        <w:jc w:val="both"/>
        <w:rPr>
          <w:b/>
          <w:sz w:val="24"/>
          <w:szCs w:val="24"/>
        </w:rPr>
      </w:pPr>
      <w:r w:rsidRPr="00830BFC">
        <w:rPr>
          <w:b/>
          <w:sz w:val="24"/>
          <w:szCs w:val="24"/>
        </w:rPr>
        <w:t>19.Члан 115. став 1 тачка 1</w:t>
      </w:r>
    </w:p>
    <w:p w:rsidR="00830BFC" w:rsidRPr="00830BFC" w:rsidRDefault="00830BFC" w:rsidP="00830BFC">
      <w:pPr>
        <w:jc w:val="both"/>
        <w:rPr>
          <w:sz w:val="24"/>
          <w:szCs w:val="24"/>
        </w:rPr>
      </w:pPr>
      <w:r w:rsidRPr="00830BFC">
        <w:rPr>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уколико за то п</w:t>
      </w:r>
      <w:r>
        <w:rPr>
          <w:sz w:val="24"/>
          <w:szCs w:val="24"/>
        </w:rPr>
        <w:t>остоје објективни разлози (Члан 115.</w:t>
      </w:r>
      <w:r w:rsidRPr="00830BFC">
        <w:rPr>
          <w:sz w:val="24"/>
          <w:szCs w:val="24"/>
        </w:rPr>
        <w:t>став 1 тачка 1).</w:t>
      </w:r>
    </w:p>
    <w:p w:rsidR="00830BFC" w:rsidRPr="00830BFC" w:rsidRDefault="00830BFC" w:rsidP="00830BFC">
      <w:pPr>
        <w:rPr>
          <w:sz w:val="24"/>
          <w:szCs w:val="24"/>
        </w:rPr>
      </w:pPr>
    </w:p>
    <w:p w:rsidR="00830BFC" w:rsidRPr="00830BFC" w:rsidRDefault="00830BFC" w:rsidP="00830BFC">
      <w:pPr>
        <w:jc w:val="both"/>
        <w:rPr>
          <w:b/>
          <w:sz w:val="24"/>
          <w:szCs w:val="24"/>
        </w:rPr>
      </w:pPr>
      <w:r>
        <w:rPr>
          <w:b/>
          <w:sz w:val="24"/>
          <w:szCs w:val="24"/>
        </w:rPr>
        <w:t>20.</w:t>
      </w:r>
      <w:r w:rsidRPr="00830BFC">
        <w:rPr>
          <w:b/>
          <w:sz w:val="24"/>
          <w:szCs w:val="24"/>
        </w:rPr>
        <w:t>СРЕДСТВА ФИНАНСИЈСКОГ ОБЕЗБЕЂЕЊА</w:t>
      </w:r>
    </w:p>
    <w:p w:rsidR="00830BFC" w:rsidRPr="00830BFC" w:rsidRDefault="00830BFC" w:rsidP="00830BFC">
      <w:pPr>
        <w:jc w:val="both"/>
        <w:rPr>
          <w:sz w:val="24"/>
          <w:szCs w:val="24"/>
        </w:rPr>
      </w:pPr>
      <w:r w:rsidRPr="00830BFC">
        <w:rPr>
          <w:sz w:val="24"/>
          <w:szCs w:val="24"/>
        </w:rPr>
        <w:t xml:space="preserve">Изабрани понуђач је дужан да на дан потписивања уговора достави средство финансијског обезбеђења за </w:t>
      </w:r>
      <w:r w:rsidRPr="009D3479">
        <w:rPr>
          <w:b/>
          <w:sz w:val="24"/>
          <w:szCs w:val="24"/>
        </w:rPr>
        <w:t>добро извршење посла</w:t>
      </w:r>
      <w:r w:rsidRPr="00830BFC">
        <w:rPr>
          <w:sz w:val="24"/>
          <w:szCs w:val="24"/>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30 (тридесет) дана дужи од истека рока за коначно испуњење уговорних обавезе понуђача која су предмет обезбеђења. Наручилац ће уновчити меницу за добро извршење посла у случају да понуђач не буде извршавао своје уговорне обавезе у роковима</w:t>
      </w:r>
      <w:r>
        <w:rPr>
          <w:sz w:val="24"/>
          <w:szCs w:val="24"/>
        </w:rPr>
        <w:t xml:space="preserve"> и на начин предвиђен уговором.</w:t>
      </w:r>
    </w:p>
    <w:p w:rsidR="006515BA" w:rsidRPr="00830BFC" w:rsidRDefault="00830BFC" w:rsidP="00830BFC">
      <w:pPr>
        <w:jc w:val="both"/>
        <w:rPr>
          <w:sz w:val="24"/>
          <w:szCs w:val="24"/>
        </w:rPr>
      </w:pPr>
      <w:r w:rsidRPr="00830BFC">
        <w:rPr>
          <w:sz w:val="24"/>
          <w:szCs w:val="24"/>
        </w:rPr>
        <w:t xml:space="preserve">Изабрани понуђач је дужан да на дан примопредаје јавне набавке достави средство финансијског обезбеђења за </w:t>
      </w:r>
      <w:r w:rsidRPr="009D3479">
        <w:rPr>
          <w:b/>
          <w:sz w:val="24"/>
          <w:szCs w:val="24"/>
        </w:rPr>
        <w:t>отклањање недостатака у гарантном року</w:t>
      </w:r>
      <w:r w:rsidRPr="00830BFC">
        <w:rPr>
          <w:sz w:val="24"/>
          <w:szCs w:val="24"/>
        </w:rPr>
        <w:t>. Изабрани понуђач се обавезује да на дан примопредаје предмета јавне набавке преда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мора бити 5 (пет) дана дужи од гарантног рока. Наручилац ће уновчити меницу за отклањање недостатака у гарантном року у случају да изабрани понуђач не изврши обавезу отклањања квара.</w:t>
      </w:r>
    </w:p>
    <w:p w:rsidR="009D3479" w:rsidRPr="009D3479" w:rsidRDefault="009D3479" w:rsidP="009D3479">
      <w:pPr>
        <w:rPr>
          <w:b/>
          <w:sz w:val="24"/>
          <w:szCs w:val="24"/>
        </w:rPr>
      </w:pPr>
      <w:r w:rsidRPr="009D3479">
        <w:rPr>
          <w:b/>
          <w:sz w:val="24"/>
          <w:szCs w:val="24"/>
        </w:rPr>
        <w:lastRenderedPageBreak/>
        <w:t>21.НЕГАТИВНЕ РЕФЕРЕНЦЕ</w:t>
      </w:r>
    </w:p>
    <w:p w:rsidR="009D3479" w:rsidRPr="009D3479" w:rsidRDefault="009D3479" w:rsidP="009D3479">
      <w:pPr>
        <w:rPr>
          <w:sz w:val="24"/>
          <w:szCs w:val="24"/>
        </w:rPr>
      </w:pPr>
      <w:r w:rsidRPr="009D3479">
        <w:rPr>
          <w:sz w:val="24"/>
          <w:szCs w:val="24"/>
        </w:rPr>
        <w:t>Наручилац може одбити понуду уколико поседује дока</w:t>
      </w:r>
      <w:r>
        <w:rPr>
          <w:sz w:val="24"/>
          <w:szCs w:val="24"/>
        </w:rPr>
        <w:t xml:space="preserve">з да је понуђач у претходне три </w:t>
      </w:r>
      <w:r w:rsidRPr="009D3479">
        <w:rPr>
          <w:sz w:val="24"/>
          <w:szCs w:val="24"/>
        </w:rPr>
        <w:t>године</w:t>
      </w:r>
      <w:r>
        <w:rPr>
          <w:sz w:val="24"/>
          <w:szCs w:val="24"/>
        </w:rPr>
        <w:t xml:space="preserve"> </w:t>
      </w:r>
      <w:r w:rsidRPr="009D3479">
        <w:rPr>
          <w:sz w:val="24"/>
          <w:szCs w:val="24"/>
        </w:rPr>
        <w:t>пре објављивања позива за подношење понуда у поступку јавне набавке:</w:t>
      </w:r>
    </w:p>
    <w:p w:rsidR="009D3479" w:rsidRPr="009D3479" w:rsidRDefault="009D3479" w:rsidP="009D3479">
      <w:pPr>
        <w:pStyle w:val="NoSpacing"/>
        <w:rPr>
          <w:sz w:val="24"/>
          <w:szCs w:val="24"/>
        </w:rPr>
      </w:pPr>
      <w:r w:rsidRPr="009D3479">
        <w:rPr>
          <w:sz w:val="24"/>
          <w:szCs w:val="24"/>
        </w:rPr>
        <w:t>1.поступао суптротно забрани из чл. 23. и 25. ЗЈН,</w:t>
      </w:r>
    </w:p>
    <w:p w:rsidR="009D3479" w:rsidRPr="009D3479" w:rsidRDefault="009D3479" w:rsidP="009D3479">
      <w:pPr>
        <w:pStyle w:val="NoSpacing"/>
        <w:rPr>
          <w:sz w:val="24"/>
          <w:szCs w:val="24"/>
        </w:rPr>
      </w:pPr>
      <w:r w:rsidRPr="009D3479">
        <w:rPr>
          <w:sz w:val="24"/>
          <w:szCs w:val="24"/>
        </w:rPr>
        <w:t>2.учинио повреду конкуренције,</w:t>
      </w:r>
    </w:p>
    <w:p w:rsidR="009D3479" w:rsidRPr="009D3479" w:rsidRDefault="009D3479" w:rsidP="009D3479">
      <w:pPr>
        <w:pStyle w:val="NoSpacing"/>
      </w:pPr>
      <w:r w:rsidRPr="009D3479">
        <w:rPr>
          <w:sz w:val="24"/>
          <w:szCs w:val="24"/>
        </w:rPr>
        <w:t>3.доставио неистините податке у понуди или без оправданих разлога одбио да закључи уговор о јавној набавци, након што му је уговор додељен</w:t>
      </w:r>
      <w:r w:rsidRPr="009D3479">
        <w:t>,</w:t>
      </w:r>
    </w:p>
    <w:p w:rsidR="009D3479" w:rsidRPr="009D3479" w:rsidRDefault="009D3479" w:rsidP="009D3479">
      <w:pPr>
        <w:rPr>
          <w:sz w:val="24"/>
          <w:szCs w:val="24"/>
        </w:rPr>
      </w:pPr>
      <w:r w:rsidRPr="009D3479">
        <w:rPr>
          <w:sz w:val="24"/>
          <w:szCs w:val="24"/>
        </w:rPr>
        <w:t>4.одбио да достави доказе и средства обезбеђења на шта се у понуди обавез</w:t>
      </w:r>
      <w:r>
        <w:rPr>
          <w:sz w:val="24"/>
          <w:szCs w:val="24"/>
        </w:rPr>
        <w:t>ао.</w:t>
      </w:r>
    </w:p>
    <w:p w:rsidR="009D3479" w:rsidRPr="009D3479" w:rsidRDefault="009D3479" w:rsidP="009D3479">
      <w:pPr>
        <w:rPr>
          <w:sz w:val="24"/>
          <w:szCs w:val="24"/>
        </w:rPr>
      </w:pPr>
      <w:r w:rsidRPr="009D3479">
        <w:rPr>
          <w:sz w:val="24"/>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D3479" w:rsidRDefault="009D3479" w:rsidP="009D3479">
      <w:pPr>
        <w:rPr>
          <w:sz w:val="24"/>
          <w:szCs w:val="24"/>
        </w:rPr>
      </w:pPr>
      <w:r w:rsidRPr="009D3479">
        <w:rPr>
          <w:sz w:val="24"/>
          <w:szCs w:val="24"/>
        </w:rPr>
        <w:t>Докази који представљају негативну референцу наведени су у члану 82. став 3. ЗЈН. 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w:t>
      </w:r>
      <w:r>
        <w:rPr>
          <w:sz w:val="24"/>
          <w:szCs w:val="24"/>
        </w:rPr>
        <w:t>едмет јавне набавке истоврстан.</w:t>
      </w:r>
    </w:p>
    <w:p w:rsidR="009D3479" w:rsidRPr="009D3479" w:rsidRDefault="009D3479" w:rsidP="009D3479">
      <w:pPr>
        <w:rPr>
          <w:sz w:val="24"/>
          <w:szCs w:val="24"/>
        </w:rPr>
      </w:pPr>
    </w:p>
    <w:p w:rsidR="009D3479" w:rsidRPr="009D3479" w:rsidRDefault="009D3479" w:rsidP="009D3479">
      <w:pPr>
        <w:rPr>
          <w:b/>
          <w:sz w:val="24"/>
          <w:szCs w:val="24"/>
        </w:rPr>
      </w:pPr>
      <w:r>
        <w:rPr>
          <w:b/>
          <w:sz w:val="24"/>
          <w:szCs w:val="24"/>
        </w:rPr>
        <w:t>22.</w:t>
      </w:r>
      <w:r w:rsidRPr="009D3479">
        <w:rPr>
          <w:b/>
          <w:sz w:val="24"/>
          <w:szCs w:val="24"/>
        </w:rPr>
        <w:t>РАЗЛОЗИ ЗБОГ КОЈИХ ПОНУДА МОЖЕ БИТИ ОДБИЈЕНА</w:t>
      </w:r>
    </w:p>
    <w:p w:rsidR="009D3479" w:rsidRPr="009D3479" w:rsidRDefault="009D3479" w:rsidP="009D3479">
      <w:pPr>
        <w:jc w:val="both"/>
        <w:rPr>
          <w:sz w:val="24"/>
          <w:szCs w:val="24"/>
        </w:rPr>
      </w:pPr>
      <w:r w:rsidRPr="009D3479">
        <w:rPr>
          <w:sz w:val="24"/>
          <w:szCs w:val="24"/>
        </w:rPr>
        <w:t>Наручилац ће одбити понуду ако је неблаговремена, неприхватљива и неодговарајућа, а све у складу са чланом 3. став 1. тачка 31), 32) и 33) Закона о јавни</w:t>
      </w:r>
      <w:r>
        <w:rPr>
          <w:sz w:val="24"/>
          <w:szCs w:val="24"/>
        </w:rPr>
        <w:t>м набавкама.</w:t>
      </w:r>
      <w:r w:rsidRPr="009D3479">
        <w:rPr>
          <w:b/>
          <w:sz w:val="24"/>
          <w:szCs w:val="24"/>
        </w:rPr>
        <w:t>Такође Наручилац ће одбити понуду и ако:</w:t>
      </w:r>
    </w:p>
    <w:p w:rsidR="009D3479" w:rsidRPr="009D3479" w:rsidRDefault="009D3479" w:rsidP="009D3479">
      <w:pPr>
        <w:jc w:val="both"/>
        <w:rPr>
          <w:sz w:val="24"/>
          <w:szCs w:val="24"/>
        </w:rPr>
      </w:pPr>
      <w:r>
        <w:rPr>
          <w:sz w:val="24"/>
          <w:szCs w:val="24"/>
        </w:rPr>
        <w:t xml:space="preserve">1) </w:t>
      </w:r>
      <w:r w:rsidRPr="009D3479">
        <w:rPr>
          <w:sz w:val="24"/>
          <w:szCs w:val="24"/>
        </w:rPr>
        <w:t>понуђач не докаже да испуњава обавезне услове за учешће;</w:t>
      </w:r>
    </w:p>
    <w:p w:rsidR="009D3479" w:rsidRPr="009D3479" w:rsidRDefault="009D3479" w:rsidP="009D3479">
      <w:pPr>
        <w:jc w:val="both"/>
        <w:rPr>
          <w:sz w:val="24"/>
          <w:szCs w:val="24"/>
        </w:rPr>
      </w:pPr>
      <w:r>
        <w:rPr>
          <w:sz w:val="24"/>
          <w:szCs w:val="24"/>
        </w:rPr>
        <w:t xml:space="preserve">2) </w:t>
      </w:r>
      <w:r w:rsidRPr="009D3479">
        <w:rPr>
          <w:sz w:val="24"/>
          <w:szCs w:val="24"/>
        </w:rPr>
        <w:t>понуђач не докаже да испуњава додатне услове;</w:t>
      </w:r>
    </w:p>
    <w:p w:rsidR="009D3479" w:rsidRPr="009D3479" w:rsidRDefault="009D3479" w:rsidP="009D3479">
      <w:pPr>
        <w:jc w:val="both"/>
        <w:rPr>
          <w:sz w:val="24"/>
          <w:szCs w:val="24"/>
        </w:rPr>
      </w:pPr>
      <w:r>
        <w:rPr>
          <w:sz w:val="24"/>
          <w:szCs w:val="24"/>
        </w:rPr>
        <w:t xml:space="preserve">3) </w:t>
      </w:r>
      <w:r w:rsidRPr="009D3479">
        <w:rPr>
          <w:sz w:val="24"/>
          <w:szCs w:val="24"/>
        </w:rPr>
        <w:t>понуђач није доставио тражено средство обезбеђења;</w:t>
      </w:r>
    </w:p>
    <w:p w:rsidR="009D3479" w:rsidRPr="009D3479" w:rsidRDefault="009D3479" w:rsidP="009D3479">
      <w:pPr>
        <w:jc w:val="both"/>
        <w:rPr>
          <w:sz w:val="24"/>
          <w:szCs w:val="24"/>
        </w:rPr>
      </w:pPr>
      <w:r>
        <w:rPr>
          <w:sz w:val="24"/>
          <w:szCs w:val="24"/>
        </w:rPr>
        <w:t xml:space="preserve">4) </w:t>
      </w:r>
      <w:r w:rsidRPr="009D3479">
        <w:rPr>
          <w:sz w:val="24"/>
          <w:szCs w:val="24"/>
        </w:rPr>
        <w:t>је понуђени рок важ</w:t>
      </w:r>
      <w:r>
        <w:rPr>
          <w:sz w:val="24"/>
          <w:szCs w:val="24"/>
        </w:rPr>
        <w:t>ења понуде краћи од прописаног;</w:t>
      </w:r>
    </w:p>
    <w:p w:rsidR="009D3479" w:rsidRPr="009D3479" w:rsidRDefault="009D3479" w:rsidP="009D3479">
      <w:pPr>
        <w:jc w:val="both"/>
        <w:rPr>
          <w:sz w:val="24"/>
          <w:szCs w:val="24"/>
        </w:rPr>
      </w:pPr>
      <w:r>
        <w:rPr>
          <w:sz w:val="24"/>
          <w:szCs w:val="24"/>
        </w:rPr>
        <w:t xml:space="preserve">5) </w:t>
      </w:r>
      <w:r w:rsidRPr="009D3479">
        <w:rPr>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9D3479" w:rsidRPr="009D3479" w:rsidRDefault="009D3479" w:rsidP="009D3479">
      <w:pPr>
        <w:jc w:val="both"/>
        <w:rPr>
          <w:sz w:val="24"/>
          <w:szCs w:val="24"/>
        </w:rPr>
      </w:pPr>
      <w:r w:rsidRPr="009D3479">
        <w:rPr>
          <w:sz w:val="24"/>
          <w:szCs w:val="24"/>
        </w:rPr>
        <w:t>Уколико понуђач не достави све обрасце предвиђене конкурсном документацијом,или их достави непопуњене, непотписане или неоверењне Наручилац ће такву понуду одбити као неприхватљиву. Стране образаца које понуђач не попуњава у зависности како наступа у понуди (самостално, са подизвођачем/има или као група понуђача) није</w:t>
      </w:r>
      <w:r>
        <w:rPr>
          <w:sz w:val="24"/>
          <w:szCs w:val="24"/>
        </w:rPr>
        <w:t xml:space="preserve"> у обавези да достави уз понуду.</w:t>
      </w:r>
    </w:p>
    <w:p w:rsidR="009D3479" w:rsidRPr="009D3479" w:rsidRDefault="009D3479" w:rsidP="009D3479">
      <w:pPr>
        <w:jc w:val="both"/>
        <w:rPr>
          <w:b/>
          <w:sz w:val="24"/>
          <w:szCs w:val="24"/>
        </w:rPr>
      </w:pPr>
      <w:r w:rsidRPr="009D3479">
        <w:rPr>
          <w:b/>
          <w:sz w:val="24"/>
          <w:szCs w:val="24"/>
        </w:rPr>
        <w:lastRenderedPageBreak/>
        <w:t>23.ОБИЛАЗАК ЛОКАЦИЈЕ</w:t>
      </w:r>
    </w:p>
    <w:p w:rsidR="009D3479" w:rsidRDefault="009D3479" w:rsidP="009D3479">
      <w:pPr>
        <w:jc w:val="both"/>
        <w:rPr>
          <w:sz w:val="24"/>
          <w:szCs w:val="24"/>
        </w:rPr>
      </w:pPr>
      <w:r w:rsidRPr="009D3479">
        <w:rPr>
          <w:sz w:val="24"/>
          <w:szCs w:val="24"/>
        </w:rPr>
        <w:t>Наручилац ће обезбедити за све потенцијалне понуђаче обилазак локације на којој је потребно извршити радове. Приликом обиласка понуђачи су дужни да се детаљно упознају са стањем на терену и да сагледају обавезе предвиђене конкурсном документацијом и да на основу извршеног увида припреме понуду. Трошкове обиласка сноси понуђач. У вези са обиласком локације , потенцијални понуђачи се имају обратити ТО Ужице, представнику Наручиоца, на тел. 031/513-485, те у договору с њим заказати тачан термин и време. Понуђачи који обиђу локацију у заказаном термину добиће потврду потписану од стране Наручиоца коју су обавезни да приложе у понуди.</w:t>
      </w:r>
    </w:p>
    <w:p w:rsidR="009D3479" w:rsidRPr="009D3479" w:rsidRDefault="009D3479" w:rsidP="009D3479">
      <w:pPr>
        <w:jc w:val="both"/>
        <w:rPr>
          <w:sz w:val="24"/>
          <w:szCs w:val="24"/>
        </w:rPr>
      </w:pPr>
    </w:p>
    <w:p w:rsidR="009D3479" w:rsidRPr="009D3479" w:rsidRDefault="009D3479" w:rsidP="009D3479">
      <w:pPr>
        <w:jc w:val="both"/>
        <w:rPr>
          <w:b/>
          <w:sz w:val="24"/>
          <w:szCs w:val="24"/>
        </w:rPr>
      </w:pPr>
      <w:r w:rsidRPr="009D3479">
        <w:rPr>
          <w:b/>
          <w:sz w:val="24"/>
          <w:szCs w:val="24"/>
        </w:rPr>
        <w:t>24. НАЧИН И РОК ЗА ПОДНОШЕЊЕ ЗАХТЕВА ЗА ЗАШТИТУ ПРАВА ПОНУЂАЧА</w:t>
      </w:r>
    </w:p>
    <w:p w:rsidR="009D3479" w:rsidRPr="009D3479" w:rsidRDefault="009D3479" w:rsidP="009D3479">
      <w:pPr>
        <w:jc w:val="both"/>
        <w:rPr>
          <w:sz w:val="24"/>
          <w:szCs w:val="24"/>
        </w:rPr>
      </w:pPr>
      <w:r w:rsidRPr="009D3479">
        <w:rPr>
          <w:sz w:val="24"/>
          <w:szCs w:val="24"/>
        </w:rPr>
        <w:t>Сходно члану 149. ЗЈН. захтев за заштиту права подноси се наручиоцу, а копија се истовремено доставља Републичкој комисији</w:t>
      </w:r>
      <w:r>
        <w:rPr>
          <w:sz w:val="24"/>
          <w:szCs w:val="24"/>
        </w:rPr>
        <w:t xml:space="preserve">. </w:t>
      </w:r>
      <w:r w:rsidRPr="009D3479">
        <w:rPr>
          <w:sz w:val="24"/>
          <w:szCs w:val="24"/>
        </w:rPr>
        <w:t>Захтев за заштиту права којим се оспорава врста поступка, садр</w:t>
      </w:r>
      <w:r>
        <w:rPr>
          <w:sz w:val="24"/>
          <w:szCs w:val="24"/>
        </w:rPr>
        <w:t xml:space="preserve">жина позива за подношење понуда </w:t>
      </w:r>
      <w:r w:rsidRPr="009D3479">
        <w:rPr>
          <w:sz w:val="24"/>
          <w:szCs w:val="24"/>
        </w:rPr>
        <w:t xml:space="preserve">или  конкурсне  документације  сматраће  се  благовременим  ако  је </w:t>
      </w:r>
      <w:r>
        <w:rPr>
          <w:sz w:val="24"/>
          <w:szCs w:val="24"/>
        </w:rPr>
        <w:t xml:space="preserve"> примљен  од  стране  наручиоца </w:t>
      </w:r>
      <w:r w:rsidRPr="009D3479">
        <w:rPr>
          <w:sz w:val="24"/>
          <w:szCs w:val="24"/>
        </w:rPr>
        <w:t xml:space="preserve">најкасније седам дана пре </w:t>
      </w:r>
      <w:r>
        <w:rPr>
          <w:sz w:val="24"/>
          <w:szCs w:val="24"/>
        </w:rPr>
        <w:t xml:space="preserve">истека рока за подношење понуда </w:t>
      </w:r>
      <w:r w:rsidRPr="009D3479">
        <w:rPr>
          <w:sz w:val="24"/>
          <w:szCs w:val="24"/>
        </w:rPr>
        <w:t>Понуђач који је учествовао у поступку јавне набавке, а сматра да су његова права повређена, може се</w:t>
      </w:r>
      <w:r>
        <w:rPr>
          <w:sz w:val="24"/>
          <w:szCs w:val="24"/>
        </w:rPr>
        <w:t xml:space="preserve"> у </w:t>
      </w:r>
      <w:r w:rsidRPr="009D3479">
        <w:rPr>
          <w:sz w:val="24"/>
          <w:szCs w:val="24"/>
        </w:rPr>
        <w:t>року од десет дана од дана објављивања одлуке на Порталу јавних набавки, обратити наручиоцу са захтевом за заштиту права.</w:t>
      </w:r>
    </w:p>
    <w:p w:rsidR="009D3479" w:rsidRPr="009D3479" w:rsidRDefault="009D3479" w:rsidP="009D3479">
      <w:pPr>
        <w:jc w:val="both"/>
        <w:rPr>
          <w:sz w:val="24"/>
          <w:szCs w:val="24"/>
        </w:rPr>
      </w:pPr>
      <w:r w:rsidRPr="009D3479">
        <w:rPr>
          <w:sz w:val="24"/>
          <w:szCs w:val="24"/>
        </w:rPr>
        <w:t>Захтев мора бити сачињен у складу са чланом 151. Закона о јавним набавкама.</w:t>
      </w:r>
      <w:r>
        <w:rPr>
          <w:sz w:val="24"/>
          <w:szCs w:val="24"/>
        </w:rPr>
        <w:t xml:space="preserve"> </w:t>
      </w:r>
      <w:r w:rsidRPr="009D3479">
        <w:rPr>
          <w:sz w:val="24"/>
          <w:szCs w:val="24"/>
        </w:rPr>
        <w:t>Захтев се подноси непосредно наручиоцу или пут</w:t>
      </w:r>
      <w:r>
        <w:rPr>
          <w:sz w:val="24"/>
          <w:szCs w:val="24"/>
        </w:rPr>
        <w:t>ем поште препорученом пошиљком.</w:t>
      </w:r>
    </w:p>
    <w:p w:rsidR="009D3479" w:rsidRPr="009D3479" w:rsidRDefault="009D3479" w:rsidP="009D3479">
      <w:pPr>
        <w:jc w:val="both"/>
        <w:rPr>
          <w:sz w:val="24"/>
          <w:szCs w:val="24"/>
        </w:rPr>
      </w:pPr>
      <w:r w:rsidRPr="009D3479">
        <w:rPr>
          <w:sz w:val="24"/>
          <w:szCs w:val="24"/>
        </w:rPr>
        <w:t>Копију захтева понуђач доставља истовремено Републичкој Комисији и дужан је да уплати Републичку административну таксу на рачун буџета Републике Србије у висини од 120.000,00 дин. на текући рачун: 840-30678845-06, позив на број 1/2018, сврха уплате: Такса за ЗЗП, Туристичка организација Ужице; корисник: Буџет Републике Србије.</w:t>
      </w:r>
    </w:p>
    <w:p w:rsidR="009D3479" w:rsidRPr="009D3479" w:rsidRDefault="009D3479" w:rsidP="009D3479">
      <w:pPr>
        <w:rPr>
          <w:sz w:val="24"/>
          <w:szCs w:val="24"/>
        </w:rPr>
      </w:pPr>
    </w:p>
    <w:p w:rsidR="006515BA" w:rsidRPr="00830BFC" w:rsidRDefault="006515BA" w:rsidP="006515BA">
      <w:pPr>
        <w:rPr>
          <w:sz w:val="24"/>
          <w:szCs w:val="24"/>
        </w:rPr>
      </w:pPr>
    </w:p>
    <w:p w:rsidR="006515BA" w:rsidRDefault="006515BA" w:rsidP="006515BA"/>
    <w:p w:rsidR="006515BA" w:rsidRDefault="006515BA" w:rsidP="006515BA"/>
    <w:p w:rsidR="006515BA" w:rsidRDefault="006515BA" w:rsidP="006515BA"/>
    <w:p w:rsidR="006515BA" w:rsidRDefault="006515BA" w:rsidP="006515BA"/>
    <w:p w:rsidR="006515BA" w:rsidRDefault="006515BA" w:rsidP="006515BA"/>
    <w:p w:rsidR="006515BA" w:rsidRPr="009D3479" w:rsidRDefault="009D3479" w:rsidP="009D3479">
      <w:pPr>
        <w:pBdr>
          <w:top w:val="single" w:sz="4" w:space="1" w:color="auto"/>
          <w:left w:val="single" w:sz="4" w:space="4" w:color="auto"/>
          <w:bottom w:val="single" w:sz="4" w:space="1" w:color="auto"/>
          <w:right w:val="single" w:sz="4" w:space="4" w:color="auto"/>
        </w:pBdr>
        <w:shd w:val="clear" w:color="auto" w:fill="C6D9F1" w:themeFill="text2" w:themeFillTint="33"/>
        <w:rPr>
          <w:b/>
          <w:sz w:val="24"/>
          <w:szCs w:val="24"/>
        </w:rPr>
      </w:pPr>
      <w:r w:rsidRPr="009D3479">
        <w:rPr>
          <w:b/>
          <w:sz w:val="24"/>
          <w:szCs w:val="24"/>
        </w:rPr>
        <w:lastRenderedPageBreak/>
        <w:t>V ВРСТА, ТЕХНИЧКЕ КАРАКТЕРИСТИКЕ, КВАЛИТЕТ, КОЛИЧИНА И ОПИС</w:t>
      </w:r>
    </w:p>
    <w:p w:rsidR="009D3479" w:rsidRPr="009D3479" w:rsidRDefault="009D3479" w:rsidP="009D3479">
      <w:pPr>
        <w:jc w:val="both"/>
        <w:rPr>
          <w:b/>
          <w:sz w:val="24"/>
          <w:szCs w:val="24"/>
        </w:rPr>
      </w:pPr>
      <w:r w:rsidRPr="009D3479">
        <w:rPr>
          <w:b/>
          <w:sz w:val="24"/>
          <w:szCs w:val="24"/>
        </w:rPr>
        <w:t>2.1. ТЕХНИЧКИ ОПИС- Електро инсталација осветљења Потпећке пећине</w:t>
      </w:r>
    </w:p>
    <w:p w:rsidR="009D3479" w:rsidRPr="009D3479" w:rsidRDefault="009D3479" w:rsidP="009D3479">
      <w:pPr>
        <w:jc w:val="both"/>
        <w:rPr>
          <w:b/>
          <w:sz w:val="24"/>
          <w:szCs w:val="24"/>
        </w:rPr>
      </w:pPr>
      <w:r w:rsidRPr="009D3479">
        <w:rPr>
          <w:b/>
          <w:sz w:val="24"/>
          <w:szCs w:val="24"/>
        </w:rPr>
        <w:t>1. ОПИС ОБЈЕКТА</w:t>
      </w:r>
    </w:p>
    <w:p w:rsidR="009D3479" w:rsidRPr="009D3479" w:rsidRDefault="009D3479" w:rsidP="009D3479">
      <w:pPr>
        <w:jc w:val="both"/>
        <w:rPr>
          <w:sz w:val="24"/>
          <w:szCs w:val="24"/>
        </w:rPr>
      </w:pPr>
      <w:r w:rsidRPr="009D3479">
        <w:rPr>
          <w:sz w:val="24"/>
          <w:szCs w:val="24"/>
        </w:rPr>
        <w:t>Потпећка пећина, као један од три најважнија спелеолошка објекта овог краја (поред Стопића пећине и пећине Топла пећ) сигурно заслужује највећу пажњу посетилаца. Одликује се, како карактеристичним ходницима, тако и обиљем пећинског накита, али и монументалним пећинским улазом високим 50 метара, којег је истраживач Ј. Жујовић окарактерисао као улаз величанственији но улаз у ма коју српску пећину.</w:t>
      </w:r>
    </w:p>
    <w:p w:rsidR="009D3479" w:rsidRDefault="009D3479" w:rsidP="009D3479">
      <w:pPr>
        <w:jc w:val="both"/>
        <w:rPr>
          <w:sz w:val="24"/>
          <w:szCs w:val="24"/>
        </w:rPr>
      </w:pPr>
      <w:r w:rsidRPr="009D3479">
        <w:rPr>
          <w:sz w:val="24"/>
          <w:szCs w:val="24"/>
        </w:rPr>
        <w:t>Решењем Завода за заштиту природе и научно проучавање природних реткости Републике Србије, а на основу Закона о заштити споменика културе и природних реткости, Потпећка пе</w:t>
      </w:r>
      <w:r>
        <w:rPr>
          <w:sz w:val="24"/>
          <w:szCs w:val="24"/>
        </w:rPr>
        <w:t>ћина је заштићена 1953. године.</w:t>
      </w:r>
    </w:p>
    <w:p w:rsidR="009D3479" w:rsidRPr="009D3479" w:rsidRDefault="009D3479" w:rsidP="009D3479">
      <w:pPr>
        <w:jc w:val="both"/>
        <w:rPr>
          <w:sz w:val="24"/>
          <w:szCs w:val="24"/>
        </w:rPr>
      </w:pPr>
      <w:r w:rsidRPr="009D3479">
        <w:rPr>
          <w:sz w:val="24"/>
          <w:szCs w:val="24"/>
        </w:rPr>
        <w:t>На основу Закона о заштити животне средине, Општина Ужице је 30. јуна 1997. године донела одлуку о заштити споменика природе - Потпећке пећине. Пећина спада у категорију значајних природних добара (III степен) и од регионалног је значаја</w:t>
      </w:r>
      <w:r>
        <w:rPr>
          <w:sz w:val="24"/>
          <w:szCs w:val="24"/>
        </w:rPr>
        <w:t>.</w:t>
      </w:r>
    </w:p>
    <w:p w:rsidR="009D3479" w:rsidRPr="009D3479" w:rsidRDefault="009D3479" w:rsidP="009D3479">
      <w:pPr>
        <w:rPr>
          <w:i/>
          <w:sz w:val="24"/>
          <w:szCs w:val="24"/>
        </w:rPr>
      </w:pPr>
      <w:r w:rsidRPr="009D3479">
        <w:rPr>
          <w:i/>
          <w:sz w:val="24"/>
          <w:szCs w:val="24"/>
        </w:rPr>
        <w:t>Карта 1: Положај Потпећке пећине у општини Ужице</w:t>
      </w:r>
    </w:p>
    <w:p w:rsidR="006515BA" w:rsidRDefault="009D3479" w:rsidP="006515BA">
      <w:r>
        <w:rPr>
          <w:noProof/>
        </w:rPr>
        <w:drawing>
          <wp:anchor distT="0" distB="0" distL="114300" distR="114300" simplePos="0" relativeHeight="251665408" behindDoc="1" locked="0" layoutInCell="1" allowOverlap="1">
            <wp:simplePos x="0" y="0"/>
            <wp:positionH relativeFrom="column">
              <wp:posOffset>-57150</wp:posOffset>
            </wp:positionH>
            <wp:positionV relativeFrom="paragraph">
              <wp:posOffset>21591</wp:posOffset>
            </wp:positionV>
            <wp:extent cx="5105400" cy="4042688"/>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5107005" cy="4043959"/>
                    </a:xfrm>
                    <a:prstGeom prst="rect">
                      <a:avLst/>
                    </a:prstGeom>
                    <a:noFill/>
                  </pic:spPr>
                </pic:pic>
              </a:graphicData>
            </a:graphic>
          </wp:anchor>
        </w:drawing>
      </w:r>
    </w:p>
    <w:p w:rsidR="006515BA" w:rsidRDefault="006515BA" w:rsidP="006515BA"/>
    <w:p w:rsidR="009D3479" w:rsidRPr="009D3479" w:rsidRDefault="009D3479" w:rsidP="009D3479">
      <w:r>
        <w:br w:type="page"/>
      </w:r>
    </w:p>
    <w:p w:rsidR="009D3479" w:rsidRPr="009D3479" w:rsidRDefault="009D3479" w:rsidP="009D3479">
      <w:pPr>
        <w:jc w:val="both"/>
        <w:rPr>
          <w:sz w:val="24"/>
          <w:szCs w:val="24"/>
        </w:rPr>
      </w:pPr>
      <w:r w:rsidRPr="009D3479">
        <w:rPr>
          <w:sz w:val="24"/>
          <w:szCs w:val="24"/>
        </w:rPr>
        <w:lastRenderedPageBreak/>
        <w:t>Улаз у Потпећку пећину спада у монументално дело природе. Огромни улаз висок 50 м, широк је 12 м при дну, а 22 м при врху на основу чега је сврстан у највише пећинске улазе у Србији и Балкану. Портал је издубљен на кречњачкој литици чији вертикални део има висину од 72 м.</w:t>
      </w:r>
    </w:p>
    <w:p w:rsidR="009D3479" w:rsidRDefault="009D3479" w:rsidP="009D3479">
      <w:pPr>
        <w:jc w:val="both"/>
        <w:rPr>
          <w:sz w:val="24"/>
          <w:szCs w:val="24"/>
        </w:rPr>
      </w:pPr>
      <w:r w:rsidRPr="009D3479">
        <w:rPr>
          <w:sz w:val="24"/>
          <w:szCs w:val="24"/>
        </w:rPr>
        <w:t xml:space="preserve">Испред пећинског улаза налазе се огромни кречњачки блокови обрасли маховином и лишајевима. Истичу се четири велика блока запремине од 5 до 10 м3, а настали су обрушавањем чеоног дела улаза пећине. Са леве стране се налазе још већи блокови, настали цепањем и откидањем са литице </w:t>
      </w:r>
      <w:r>
        <w:rPr>
          <w:sz w:val="24"/>
          <w:szCs w:val="24"/>
        </w:rPr>
        <w:t>тј. леве стране улаза у пећину.</w:t>
      </w:r>
      <w:r w:rsidRPr="009D3479">
        <w:rPr>
          <w:sz w:val="24"/>
          <w:szCs w:val="24"/>
        </w:rPr>
        <w:t>Са десне стране од улаза у Главну пећину налази се једна мања пећина у облику положене тростране пирамиде.</w:t>
      </w:r>
    </w:p>
    <w:p w:rsidR="009D3479" w:rsidRDefault="009D3479" w:rsidP="009D3479">
      <w:pPr>
        <w:jc w:val="both"/>
        <w:rPr>
          <w:sz w:val="24"/>
          <w:szCs w:val="24"/>
        </w:rPr>
      </w:pPr>
      <w:r w:rsidRPr="009D3479">
        <w:rPr>
          <w:sz w:val="24"/>
          <w:szCs w:val="24"/>
        </w:rPr>
        <w:t>Потпећка пећина је изворског типа јер су је изградиле понорнице које пониру у Дрежничкој долини и након подземног тока од 4-5 км извиру из пећине или из врела испред ње, градећи Петницу - пећинску реку.</w:t>
      </w:r>
    </w:p>
    <w:p w:rsidR="006515BA" w:rsidRDefault="009D3479" w:rsidP="009D3479">
      <w:pPr>
        <w:jc w:val="both"/>
        <w:rPr>
          <w:sz w:val="24"/>
          <w:szCs w:val="24"/>
        </w:rPr>
      </w:pPr>
      <w:r w:rsidRPr="009D3479">
        <w:rPr>
          <w:sz w:val="24"/>
          <w:szCs w:val="24"/>
        </w:rPr>
        <w:t>У пећини се разликују два спрата канала: Горњи (старији) и Доњи (млађи). Улазни канал је заједнички за обе пећине јер је настао разарањем међуспратне конструкције и спајањем њихових канала. У склопу Потпећке пећине са морфоспелеолошке тачке гледишта разликују се 12 целина:</w:t>
      </w:r>
    </w:p>
    <w:p w:rsidR="00845E53" w:rsidRDefault="00845E53" w:rsidP="009D3479">
      <w:pPr>
        <w:jc w:val="both"/>
        <w:rPr>
          <w:sz w:val="24"/>
          <w:szCs w:val="24"/>
        </w:rPr>
      </w:pPr>
    </w:p>
    <w:p w:rsidR="00845E53" w:rsidRPr="00845E53" w:rsidRDefault="00845E53" w:rsidP="00845E53">
      <w:pPr>
        <w:jc w:val="center"/>
        <w:rPr>
          <w:b/>
          <w:sz w:val="24"/>
          <w:szCs w:val="24"/>
        </w:rPr>
      </w:pPr>
      <w:r w:rsidRPr="00845E53">
        <w:rPr>
          <w:sz w:val="24"/>
          <w:szCs w:val="24"/>
        </w:rPr>
        <w:t xml:space="preserve">Табела 1: </w:t>
      </w:r>
      <w:r w:rsidRPr="00845E53">
        <w:rPr>
          <w:b/>
          <w:sz w:val="24"/>
          <w:szCs w:val="24"/>
        </w:rPr>
        <w:t>Целине Горње и Доње пећине са карактеристикама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3834"/>
        <w:gridCol w:w="2305"/>
        <w:gridCol w:w="2306"/>
      </w:tblGrid>
      <w:tr w:rsidR="00845E53" w:rsidRPr="00845E53" w:rsidTr="00845E53">
        <w:trPr>
          <w:trHeight w:val="323"/>
        </w:trPr>
        <w:tc>
          <w:tcPr>
            <w:tcW w:w="814" w:type="dxa"/>
          </w:tcPr>
          <w:p w:rsidR="00845E53" w:rsidRPr="00845E53" w:rsidRDefault="00845E53" w:rsidP="00845E53">
            <w:pPr>
              <w:pStyle w:val="NoSpacing"/>
              <w:rPr>
                <w:rFonts w:eastAsia="Times New Roman" w:cstheme="minorHAnsi"/>
                <w:b/>
                <w:sz w:val="24"/>
                <w:szCs w:val="24"/>
              </w:rPr>
            </w:pPr>
            <w:r w:rsidRPr="00845E53">
              <w:rPr>
                <w:rFonts w:eastAsia="Times New Roman" w:cstheme="minorHAnsi"/>
                <w:b/>
                <w:sz w:val="24"/>
                <w:szCs w:val="24"/>
              </w:rPr>
              <w:t>Р.БР.</w:t>
            </w:r>
          </w:p>
        </w:tc>
        <w:tc>
          <w:tcPr>
            <w:tcW w:w="3834" w:type="dxa"/>
            <w:tcBorders>
              <w:bottom w:val="single" w:sz="4" w:space="0" w:color="000000"/>
            </w:tcBorders>
          </w:tcPr>
          <w:p w:rsidR="00845E53" w:rsidRPr="00845E53" w:rsidRDefault="00845E53" w:rsidP="00845E53">
            <w:pPr>
              <w:pStyle w:val="NoSpacing"/>
              <w:rPr>
                <w:rFonts w:eastAsia="Times New Roman" w:cstheme="minorHAnsi"/>
                <w:b/>
                <w:sz w:val="24"/>
                <w:szCs w:val="24"/>
              </w:rPr>
            </w:pPr>
            <w:r w:rsidRPr="00845E53">
              <w:rPr>
                <w:rFonts w:eastAsia="Times New Roman" w:cstheme="minorHAnsi"/>
                <w:b/>
                <w:sz w:val="24"/>
                <w:szCs w:val="24"/>
              </w:rPr>
              <w:t>НАЗИВ</w:t>
            </w:r>
          </w:p>
        </w:tc>
        <w:tc>
          <w:tcPr>
            <w:tcW w:w="2305" w:type="dxa"/>
            <w:tcBorders>
              <w:bottom w:val="single" w:sz="4" w:space="0" w:color="000000"/>
            </w:tcBorders>
          </w:tcPr>
          <w:p w:rsidR="00845E53" w:rsidRPr="00845E53" w:rsidRDefault="00845E53" w:rsidP="00845E53">
            <w:pPr>
              <w:pStyle w:val="NoSpacing"/>
              <w:rPr>
                <w:rFonts w:eastAsia="Times New Roman" w:cstheme="minorHAnsi"/>
                <w:b/>
                <w:sz w:val="24"/>
                <w:szCs w:val="24"/>
              </w:rPr>
            </w:pPr>
            <w:r w:rsidRPr="00845E53">
              <w:rPr>
                <w:rFonts w:eastAsia="Times New Roman" w:cstheme="minorHAnsi"/>
                <w:b/>
                <w:sz w:val="24"/>
                <w:szCs w:val="24"/>
              </w:rPr>
              <w:t>Дужина (м)</w:t>
            </w:r>
          </w:p>
        </w:tc>
        <w:tc>
          <w:tcPr>
            <w:tcW w:w="2306" w:type="dxa"/>
            <w:tcBorders>
              <w:bottom w:val="single" w:sz="4" w:space="0" w:color="000000"/>
            </w:tcBorders>
          </w:tcPr>
          <w:p w:rsidR="00845E53" w:rsidRPr="00845E53" w:rsidRDefault="00845E53" w:rsidP="00845E53">
            <w:pPr>
              <w:pStyle w:val="NoSpacing"/>
              <w:rPr>
                <w:rFonts w:eastAsia="Times New Roman" w:cstheme="minorHAnsi"/>
                <w:b/>
                <w:sz w:val="24"/>
                <w:szCs w:val="24"/>
              </w:rPr>
            </w:pPr>
            <w:r w:rsidRPr="00845E53">
              <w:rPr>
                <w:rFonts w:eastAsia="Times New Roman" w:cstheme="minorHAnsi"/>
                <w:b/>
                <w:sz w:val="24"/>
                <w:szCs w:val="24"/>
              </w:rPr>
              <w:t>Ширина (m²)</w:t>
            </w:r>
          </w:p>
        </w:tc>
      </w:tr>
      <w:tr w:rsidR="00845E53" w:rsidRPr="00845E53" w:rsidTr="00845E53">
        <w:trPr>
          <w:trHeight w:val="323"/>
        </w:trPr>
        <w:tc>
          <w:tcPr>
            <w:tcW w:w="814" w:type="dxa"/>
            <w:tcBorders>
              <w:right w:val="nil"/>
            </w:tcBorders>
            <w:shd w:val="clear" w:color="auto" w:fill="D9D9D9"/>
          </w:tcPr>
          <w:p w:rsidR="00845E53" w:rsidRPr="00845E53" w:rsidRDefault="00845E53" w:rsidP="00845E53">
            <w:pPr>
              <w:pStyle w:val="NoSpacing"/>
              <w:rPr>
                <w:rFonts w:eastAsia="Times New Roman" w:cstheme="minorHAnsi"/>
                <w:b/>
                <w:sz w:val="24"/>
                <w:szCs w:val="24"/>
              </w:rPr>
            </w:pPr>
          </w:p>
        </w:tc>
        <w:tc>
          <w:tcPr>
            <w:tcW w:w="3834" w:type="dxa"/>
            <w:tcBorders>
              <w:left w:val="nil"/>
              <w:right w:val="nil"/>
            </w:tcBorders>
            <w:shd w:val="clear" w:color="auto" w:fill="D9D9D9"/>
          </w:tcPr>
          <w:p w:rsidR="00845E53" w:rsidRPr="00845E53" w:rsidRDefault="00845E53" w:rsidP="00845E53">
            <w:pPr>
              <w:pStyle w:val="NoSpacing"/>
              <w:rPr>
                <w:rFonts w:eastAsia="Times New Roman" w:cstheme="minorHAnsi"/>
                <w:b/>
                <w:sz w:val="24"/>
                <w:szCs w:val="24"/>
              </w:rPr>
            </w:pPr>
            <w:r w:rsidRPr="00845E53">
              <w:rPr>
                <w:rFonts w:eastAsia="Times New Roman" w:cstheme="minorHAnsi"/>
                <w:b/>
                <w:sz w:val="24"/>
                <w:szCs w:val="24"/>
              </w:rPr>
              <w:t>ГОРЊА ПЕЋИНА</w:t>
            </w:r>
          </w:p>
        </w:tc>
        <w:tc>
          <w:tcPr>
            <w:tcW w:w="2305" w:type="dxa"/>
            <w:tcBorders>
              <w:left w:val="nil"/>
              <w:right w:val="nil"/>
            </w:tcBorders>
            <w:shd w:val="clear" w:color="auto" w:fill="D9D9D9"/>
          </w:tcPr>
          <w:p w:rsidR="00845E53" w:rsidRPr="00845E53" w:rsidRDefault="00845E53" w:rsidP="00845E53">
            <w:pPr>
              <w:pStyle w:val="NoSpacing"/>
              <w:rPr>
                <w:rFonts w:eastAsia="Times New Roman" w:cstheme="minorHAnsi"/>
                <w:sz w:val="24"/>
                <w:szCs w:val="24"/>
              </w:rPr>
            </w:pPr>
          </w:p>
        </w:tc>
        <w:tc>
          <w:tcPr>
            <w:tcW w:w="2306" w:type="dxa"/>
            <w:tcBorders>
              <w:left w:val="nil"/>
            </w:tcBorders>
            <w:shd w:val="clear" w:color="auto" w:fill="D9D9D9"/>
          </w:tcPr>
          <w:p w:rsidR="00845E53" w:rsidRPr="00845E53" w:rsidRDefault="00845E53" w:rsidP="00845E53">
            <w:pPr>
              <w:pStyle w:val="NoSpacing"/>
              <w:rPr>
                <w:rFonts w:eastAsia="Times New Roman" w:cstheme="minorHAnsi"/>
                <w:sz w:val="24"/>
                <w:szCs w:val="24"/>
              </w:rPr>
            </w:pPr>
          </w:p>
        </w:tc>
      </w:tr>
      <w:tr w:rsidR="00845E53" w:rsidRPr="00845E53" w:rsidTr="00845E53">
        <w:trPr>
          <w:trHeight w:val="341"/>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1.</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Хангап</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55,0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390,0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2.</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Таван - Дворана под кубетом</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51,0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1299,0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3.</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Главни ходник</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102,0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586,00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4.</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Ходник са кацом</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47,0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121,0</w:t>
            </w:r>
          </w:p>
        </w:tc>
      </w:tr>
      <w:tr w:rsidR="00845E53" w:rsidRPr="00845E53" w:rsidTr="00845E53">
        <w:trPr>
          <w:trHeight w:val="341"/>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5.</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Пролаз Наде</w:t>
            </w:r>
          </w:p>
        </w:tc>
        <w:tc>
          <w:tcPr>
            <w:tcW w:w="2305"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2,0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1,0</w:t>
            </w:r>
          </w:p>
        </w:tc>
      </w:tr>
      <w:tr w:rsidR="00845E53" w:rsidRPr="00845E53" w:rsidTr="00845E53">
        <w:trPr>
          <w:trHeight w:val="341"/>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6.</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Ниска дворана</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21,5</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204,0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7.</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Минерски пролаз</w:t>
            </w:r>
          </w:p>
        </w:tc>
        <w:tc>
          <w:tcPr>
            <w:tcW w:w="2305"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5,0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5,0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8.</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Галерија младих истраживача</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61,0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334,0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9.</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Пролаз слепих мишева</w:t>
            </w:r>
          </w:p>
        </w:tc>
        <w:tc>
          <w:tcPr>
            <w:tcW w:w="2305"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5,0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4,0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10.</w:t>
            </w:r>
          </w:p>
        </w:tc>
        <w:tc>
          <w:tcPr>
            <w:tcW w:w="3834" w:type="dxa"/>
            <w:tcBorders>
              <w:bottom w:val="single" w:sz="4" w:space="0" w:color="000000"/>
            </w:tcBorders>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Дрежнички пут</w:t>
            </w:r>
          </w:p>
        </w:tc>
        <w:tc>
          <w:tcPr>
            <w:tcW w:w="2305" w:type="dxa"/>
            <w:tcBorders>
              <w:bottom w:val="single" w:sz="4" w:space="0" w:color="000000"/>
            </w:tcBorders>
            <w:vAlign w:val="bottom"/>
          </w:tcPr>
          <w:p w:rsidR="00845E53" w:rsidRPr="00845E53" w:rsidRDefault="00845E53" w:rsidP="00845E53">
            <w:pPr>
              <w:pStyle w:val="NoSpacing"/>
              <w:rPr>
                <w:rFonts w:cstheme="minorHAnsi"/>
                <w:sz w:val="24"/>
                <w:szCs w:val="24"/>
              </w:rPr>
            </w:pPr>
            <w:r w:rsidRPr="00845E53">
              <w:rPr>
                <w:rFonts w:cstheme="minorHAnsi"/>
                <w:sz w:val="24"/>
                <w:szCs w:val="24"/>
              </w:rPr>
              <w:t>124,0</w:t>
            </w:r>
          </w:p>
        </w:tc>
        <w:tc>
          <w:tcPr>
            <w:tcW w:w="2306" w:type="dxa"/>
            <w:tcBorders>
              <w:bottom w:val="single" w:sz="4" w:space="0" w:color="000000"/>
            </w:tcBorders>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384,0</w:t>
            </w:r>
          </w:p>
        </w:tc>
      </w:tr>
      <w:tr w:rsidR="00845E53" w:rsidRPr="00845E53" w:rsidTr="00845E53">
        <w:trPr>
          <w:trHeight w:val="323"/>
        </w:trPr>
        <w:tc>
          <w:tcPr>
            <w:tcW w:w="814" w:type="dxa"/>
            <w:tcBorders>
              <w:right w:val="nil"/>
            </w:tcBorders>
            <w:shd w:val="clear" w:color="auto" w:fill="D9D9D9"/>
          </w:tcPr>
          <w:p w:rsidR="00845E53" w:rsidRPr="00845E53" w:rsidRDefault="00845E53" w:rsidP="00845E53">
            <w:pPr>
              <w:pStyle w:val="NoSpacing"/>
              <w:rPr>
                <w:rFonts w:eastAsia="Times New Roman" w:cstheme="minorHAnsi"/>
                <w:sz w:val="24"/>
                <w:szCs w:val="24"/>
              </w:rPr>
            </w:pPr>
          </w:p>
        </w:tc>
        <w:tc>
          <w:tcPr>
            <w:tcW w:w="3834" w:type="dxa"/>
            <w:tcBorders>
              <w:left w:val="nil"/>
              <w:right w:val="nil"/>
            </w:tcBorders>
            <w:shd w:val="clear" w:color="auto" w:fill="D9D9D9"/>
          </w:tcPr>
          <w:p w:rsidR="00845E53" w:rsidRPr="00845E53" w:rsidRDefault="00845E53" w:rsidP="00845E53">
            <w:pPr>
              <w:pStyle w:val="NoSpacing"/>
              <w:rPr>
                <w:rFonts w:eastAsia="Times New Roman" w:cstheme="minorHAnsi"/>
                <w:b/>
                <w:sz w:val="24"/>
                <w:szCs w:val="24"/>
              </w:rPr>
            </w:pPr>
            <w:r w:rsidRPr="00845E53">
              <w:rPr>
                <w:rFonts w:eastAsia="Times New Roman" w:cstheme="minorHAnsi"/>
                <w:b/>
                <w:sz w:val="24"/>
                <w:szCs w:val="24"/>
              </w:rPr>
              <w:t>ДОЊА ПЕЋИНА</w:t>
            </w:r>
          </w:p>
        </w:tc>
        <w:tc>
          <w:tcPr>
            <w:tcW w:w="2305" w:type="dxa"/>
            <w:tcBorders>
              <w:left w:val="nil"/>
              <w:right w:val="nil"/>
            </w:tcBorders>
            <w:shd w:val="clear" w:color="auto" w:fill="D9D9D9"/>
          </w:tcPr>
          <w:p w:rsidR="00845E53" w:rsidRPr="00845E53" w:rsidRDefault="00845E53" w:rsidP="00845E53">
            <w:pPr>
              <w:pStyle w:val="NoSpacing"/>
              <w:rPr>
                <w:rFonts w:eastAsia="Times New Roman" w:cstheme="minorHAnsi"/>
                <w:sz w:val="24"/>
                <w:szCs w:val="24"/>
              </w:rPr>
            </w:pPr>
          </w:p>
        </w:tc>
        <w:tc>
          <w:tcPr>
            <w:tcW w:w="2306" w:type="dxa"/>
            <w:tcBorders>
              <w:left w:val="nil"/>
            </w:tcBorders>
            <w:shd w:val="clear" w:color="auto" w:fill="D9D9D9"/>
          </w:tcPr>
          <w:p w:rsidR="00845E53" w:rsidRPr="00845E53" w:rsidRDefault="00845E53" w:rsidP="00845E53">
            <w:pPr>
              <w:pStyle w:val="NoSpacing"/>
              <w:rPr>
                <w:rFonts w:eastAsia="Times New Roman" w:cstheme="minorHAnsi"/>
                <w:sz w:val="24"/>
                <w:szCs w:val="24"/>
              </w:rPr>
            </w:pPr>
          </w:p>
        </w:tc>
      </w:tr>
      <w:tr w:rsidR="00845E53" w:rsidRPr="00845E53" w:rsidTr="00845E53">
        <w:trPr>
          <w:trHeight w:val="341"/>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11.</w:t>
            </w:r>
          </w:p>
        </w:tc>
        <w:tc>
          <w:tcPr>
            <w:tcW w:w="383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Језерски канал</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50,0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172,0</w:t>
            </w:r>
          </w:p>
        </w:tc>
      </w:tr>
      <w:tr w:rsidR="00845E53" w:rsidRPr="00845E53" w:rsidTr="00845E53">
        <w:trPr>
          <w:trHeight w:val="323"/>
        </w:trPr>
        <w:tc>
          <w:tcPr>
            <w:tcW w:w="814" w:type="dxa"/>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12.</w:t>
            </w:r>
          </w:p>
        </w:tc>
        <w:tc>
          <w:tcPr>
            <w:tcW w:w="3834" w:type="dxa"/>
            <w:tcBorders>
              <w:bottom w:val="single" w:sz="4" w:space="0" w:color="000000"/>
            </w:tcBorders>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Висећи канал</w:t>
            </w:r>
          </w:p>
        </w:tc>
        <w:tc>
          <w:tcPr>
            <w:tcW w:w="2305" w:type="dxa"/>
            <w:vAlign w:val="bottom"/>
          </w:tcPr>
          <w:p w:rsidR="00845E53" w:rsidRPr="00845E53" w:rsidRDefault="00845E53" w:rsidP="00845E53">
            <w:pPr>
              <w:pStyle w:val="NoSpacing"/>
              <w:rPr>
                <w:rFonts w:cstheme="minorHAnsi"/>
                <w:sz w:val="24"/>
                <w:szCs w:val="24"/>
              </w:rPr>
            </w:pPr>
            <w:r w:rsidRPr="00845E53">
              <w:rPr>
                <w:rFonts w:cstheme="minorHAnsi"/>
                <w:sz w:val="24"/>
                <w:szCs w:val="24"/>
              </w:rPr>
              <w:t>32,0</w:t>
            </w:r>
          </w:p>
        </w:tc>
        <w:tc>
          <w:tcPr>
            <w:tcW w:w="2306" w:type="dxa"/>
            <w:vAlign w:val="bottom"/>
          </w:tcPr>
          <w:p w:rsidR="00845E53" w:rsidRPr="00845E53" w:rsidRDefault="00845E53" w:rsidP="00845E53">
            <w:pPr>
              <w:pStyle w:val="NoSpacing"/>
              <w:rPr>
                <w:rFonts w:cstheme="minorHAnsi"/>
                <w:w w:val="98"/>
                <w:sz w:val="24"/>
                <w:szCs w:val="24"/>
              </w:rPr>
            </w:pPr>
            <w:r w:rsidRPr="00845E53">
              <w:rPr>
                <w:rFonts w:cstheme="minorHAnsi"/>
                <w:w w:val="98"/>
                <w:sz w:val="24"/>
                <w:szCs w:val="24"/>
              </w:rPr>
              <w:t>62,0</w:t>
            </w:r>
          </w:p>
        </w:tc>
      </w:tr>
      <w:tr w:rsidR="00845E53" w:rsidRPr="00845E53" w:rsidTr="00845E53">
        <w:trPr>
          <w:trHeight w:val="323"/>
        </w:trPr>
        <w:tc>
          <w:tcPr>
            <w:tcW w:w="814" w:type="dxa"/>
            <w:tcBorders>
              <w:right w:val="nil"/>
            </w:tcBorders>
            <w:shd w:val="clear" w:color="auto" w:fill="D9D9D9"/>
          </w:tcPr>
          <w:p w:rsidR="00845E53" w:rsidRPr="00845E53" w:rsidRDefault="00845E53" w:rsidP="00845E53">
            <w:pPr>
              <w:pStyle w:val="NoSpacing"/>
              <w:rPr>
                <w:rFonts w:eastAsia="Times New Roman" w:cstheme="minorHAnsi"/>
                <w:b/>
                <w:sz w:val="24"/>
                <w:szCs w:val="24"/>
              </w:rPr>
            </w:pPr>
          </w:p>
        </w:tc>
        <w:tc>
          <w:tcPr>
            <w:tcW w:w="3834" w:type="dxa"/>
            <w:tcBorders>
              <w:left w:val="nil"/>
            </w:tcBorders>
            <w:shd w:val="clear" w:color="auto" w:fill="D9D9D9"/>
          </w:tcPr>
          <w:p w:rsidR="00845E53" w:rsidRPr="00845E53" w:rsidRDefault="00845E53" w:rsidP="00845E53">
            <w:pPr>
              <w:pStyle w:val="NoSpacing"/>
              <w:jc w:val="right"/>
              <w:rPr>
                <w:rFonts w:eastAsia="Times New Roman" w:cstheme="minorHAnsi"/>
                <w:b/>
                <w:sz w:val="24"/>
                <w:szCs w:val="24"/>
              </w:rPr>
            </w:pPr>
            <w:r w:rsidRPr="00845E53">
              <w:rPr>
                <w:rFonts w:eastAsia="Times New Roman" w:cstheme="minorHAnsi"/>
                <w:b/>
                <w:sz w:val="24"/>
                <w:szCs w:val="24"/>
              </w:rPr>
              <w:t>УКУПНО</w:t>
            </w:r>
            <w:r>
              <w:rPr>
                <w:rFonts w:eastAsia="Times New Roman" w:cstheme="minorHAnsi"/>
                <w:b/>
                <w:sz w:val="24"/>
                <w:szCs w:val="24"/>
              </w:rPr>
              <w:t>:</w:t>
            </w:r>
          </w:p>
        </w:tc>
        <w:tc>
          <w:tcPr>
            <w:tcW w:w="2305" w:type="dxa"/>
            <w:shd w:val="clear" w:color="auto" w:fill="D9D9D9"/>
            <w:vAlign w:val="bottom"/>
          </w:tcPr>
          <w:p w:rsidR="00845E53" w:rsidRPr="00845E53" w:rsidRDefault="00845E53" w:rsidP="00845E53">
            <w:pPr>
              <w:pStyle w:val="NoSpacing"/>
              <w:rPr>
                <w:rFonts w:eastAsia="Times New Roman" w:cstheme="minorHAnsi"/>
                <w:sz w:val="24"/>
                <w:szCs w:val="24"/>
              </w:rPr>
            </w:pPr>
            <w:r w:rsidRPr="00845E53">
              <w:rPr>
                <w:rFonts w:eastAsia="Times New Roman" w:cstheme="minorHAnsi"/>
                <w:sz w:val="24"/>
                <w:szCs w:val="24"/>
              </w:rPr>
              <w:t>555,5</w:t>
            </w:r>
          </w:p>
        </w:tc>
        <w:tc>
          <w:tcPr>
            <w:tcW w:w="2306" w:type="dxa"/>
            <w:shd w:val="clear" w:color="auto" w:fill="D9D9D9"/>
            <w:vAlign w:val="bottom"/>
          </w:tcPr>
          <w:p w:rsidR="00845E53" w:rsidRPr="00845E53" w:rsidRDefault="00845E53" w:rsidP="00845E53">
            <w:pPr>
              <w:pStyle w:val="NoSpacing"/>
              <w:rPr>
                <w:rFonts w:cstheme="minorHAnsi"/>
                <w:sz w:val="24"/>
                <w:szCs w:val="24"/>
              </w:rPr>
            </w:pPr>
            <w:r w:rsidRPr="00845E53">
              <w:rPr>
                <w:rFonts w:cstheme="minorHAnsi"/>
                <w:sz w:val="24"/>
                <w:szCs w:val="24"/>
              </w:rPr>
              <w:t>3562,0</w:t>
            </w:r>
          </w:p>
        </w:tc>
      </w:tr>
    </w:tbl>
    <w:p w:rsidR="009D3479" w:rsidRPr="009D3479" w:rsidRDefault="009D3479" w:rsidP="009D3479">
      <w:pPr>
        <w:jc w:val="both"/>
        <w:rPr>
          <w:sz w:val="24"/>
          <w:szCs w:val="24"/>
        </w:rPr>
      </w:pPr>
    </w:p>
    <w:p w:rsidR="00845E53" w:rsidRPr="00845E53" w:rsidRDefault="00845E53" w:rsidP="00845E53">
      <w:pPr>
        <w:jc w:val="both"/>
        <w:rPr>
          <w:b/>
          <w:sz w:val="24"/>
          <w:szCs w:val="24"/>
        </w:rPr>
      </w:pPr>
      <w:r w:rsidRPr="00845E53">
        <w:rPr>
          <w:b/>
          <w:sz w:val="24"/>
          <w:szCs w:val="24"/>
        </w:rPr>
        <w:lastRenderedPageBreak/>
        <w:t>2. ПОСТОЈЕЋЕ СТАЊЕ ОСВЕТЉЕЊА ПЕЋИНЕ</w:t>
      </w:r>
    </w:p>
    <w:p w:rsidR="00845E53" w:rsidRPr="00845E53" w:rsidRDefault="00845E53" w:rsidP="00845E53">
      <w:pPr>
        <w:jc w:val="both"/>
        <w:rPr>
          <w:sz w:val="24"/>
          <w:szCs w:val="24"/>
        </w:rPr>
      </w:pPr>
      <w:r w:rsidRPr="00845E53">
        <w:rPr>
          <w:sz w:val="24"/>
          <w:szCs w:val="24"/>
        </w:rPr>
        <w:t>У пећини постоји инсталација осветљења са класичним изворима светла (натријум ниског притиска, метал-халогени и флуоресцентни) која је у прилично лошем стању и не покрива целу путању кроз пећину тако да постоји доста тамних зона за пролаз посетилаца што кретање кроз пећину чини отежаним и небезбедним.</w:t>
      </w:r>
    </w:p>
    <w:p w:rsidR="00845E53" w:rsidRPr="00845E53" w:rsidRDefault="00845E53" w:rsidP="00845E53">
      <w:pPr>
        <w:jc w:val="both"/>
        <w:rPr>
          <w:sz w:val="24"/>
          <w:szCs w:val="24"/>
        </w:rPr>
      </w:pPr>
      <w:r w:rsidRPr="00845E53">
        <w:rPr>
          <w:sz w:val="24"/>
          <w:szCs w:val="24"/>
        </w:rPr>
        <w:t>Такође не постоји инсталација сигурносног осветљења која би у случају нестанка ел. енергије омогућила безбедан излазак из пећине.</w:t>
      </w:r>
    </w:p>
    <w:p w:rsidR="00845E53" w:rsidRPr="00845E53" w:rsidRDefault="00845E53" w:rsidP="00845E53">
      <w:pPr>
        <w:jc w:val="both"/>
        <w:rPr>
          <w:sz w:val="24"/>
          <w:szCs w:val="24"/>
        </w:rPr>
      </w:pPr>
      <w:r w:rsidRPr="00845E53">
        <w:rPr>
          <w:sz w:val="24"/>
          <w:szCs w:val="24"/>
        </w:rPr>
        <w:t>Кабловска инсталација је дотрајала и иста је у већем делу постављена слободно по тлу без икакве механичке заштите, што је такође један од ризика за безбедност посетилаца, као и за функционалност инсталације. Генерално постојећа инсталација осветљења не омогућава посетиоцима да у потпуности сагледају све природне лепоте овог природног добра и свакако је неопходно извршити њену реконструкцију и извести нову и савременију инсталацију осветљења са ЛЕД изворима светла најновије генерације која ће допринети да посетиоци и посматрачи пећине споља стекну што бољи утисак о природним лепотама ове пећине.</w:t>
      </w:r>
    </w:p>
    <w:p w:rsidR="00845E53" w:rsidRPr="00845E53" w:rsidRDefault="00845E53" w:rsidP="00845E53">
      <w:pPr>
        <w:jc w:val="both"/>
        <w:rPr>
          <w:sz w:val="24"/>
          <w:szCs w:val="24"/>
        </w:rPr>
      </w:pPr>
      <w:r w:rsidRPr="00845E53">
        <w:rPr>
          <w:sz w:val="24"/>
          <w:szCs w:val="24"/>
        </w:rPr>
        <w:t>Овим пројектом је предвиђена потпуна демонтажа постојеће инсталације осветљења пећине са светиљкама, разводним орманима и кутијама и инсталационим кабловима.</w:t>
      </w:r>
    </w:p>
    <w:p w:rsidR="00845E53" w:rsidRPr="00845E53" w:rsidRDefault="00845E53" w:rsidP="00845E53">
      <w:pPr>
        <w:jc w:val="both"/>
        <w:rPr>
          <w:b/>
          <w:sz w:val="24"/>
          <w:szCs w:val="24"/>
        </w:rPr>
      </w:pPr>
      <w:r w:rsidRPr="00845E53">
        <w:rPr>
          <w:b/>
          <w:sz w:val="24"/>
          <w:szCs w:val="24"/>
        </w:rPr>
        <w:t>3.НАПАЈАЊЕ ЕЛЕКТРИЧНОМ ЕНЕРГИЈОМ</w:t>
      </w:r>
    </w:p>
    <w:p w:rsidR="00845E53" w:rsidRPr="00845E53" w:rsidRDefault="00845E53" w:rsidP="00845E53">
      <w:pPr>
        <w:jc w:val="both"/>
        <w:rPr>
          <w:sz w:val="24"/>
          <w:szCs w:val="24"/>
        </w:rPr>
      </w:pPr>
      <w:r w:rsidRPr="00845E53">
        <w:rPr>
          <w:sz w:val="24"/>
          <w:szCs w:val="24"/>
        </w:rPr>
        <w:t xml:space="preserve">За напајање инсталације осветљења електричном енергијом задржава се постојећи напојни кабл вод </w:t>
      </w:r>
      <w:r w:rsidR="006459F6">
        <w:rPr>
          <w:sz w:val="24"/>
          <w:szCs w:val="24"/>
        </w:rPr>
        <w:t>PP</w:t>
      </w:r>
      <w:r w:rsidRPr="00D31D6A">
        <w:rPr>
          <w:sz w:val="24"/>
          <w:szCs w:val="24"/>
        </w:rPr>
        <w:t>41 4x35 мм2</w:t>
      </w:r>
      <w:r w:rsidRPr="00845E53">
        <w:rPr>
          <w:sz w:val="24"/>
          <w:szCs w:val="24"/>
        </w:rPr>
        <w:t xml:space="preserve">, који је положен од мерног ормана који се налази на </w:t>
      </w:r>
      <w:r w:rsidR="006459F6">
        <w:rPr>
          <w:sz w:val="24"/>
          <w:szCs w:val="24"/>
        </w:rPr>
        <w:t>AB</w:t>
      </w:r>
      <w:r w:rsidRPr="00845E53">
        <w:rPr>
          <w:sz w:val="24"/>
          <w:szCs w:val="24"/>
        </w:rPr>
        <w:t xml:space="preserve"> стубу на паркингу испод пећине па до новопројектованог главног разводног ормана осветљења пећине (</w:t>
      </w:r>
      <w:r w:rsidR="006459F6">
        <w:rPr>
          <w:sz w:val="24"/>
          <w:szCs w:val="24"/>
        </w:rPr>
        <w:t>GRО-ОP</w:t>
      </w:r>
      <w:r w:rsidRPr="00D31D6A">
        <w:rPr>
          <w:sz w:val="24"/>
          <w:szCs w:val="24"/>
        </w:rPr>
        <w:t>)</w:t>
      </w:r>
      <w:r w:rsidRPr="00845E53">
        <w:rPr>
          <w:sz w:val="24"/>
          <w:szCs w:val="24"/>
        </w:rPr>
        <w:t xml:space="preserve"> који се монтира на истој позицији као и постојечи електро орман који се налази на улазу у пећину.</w:t>
      </w:r>
    </w:p>
    <w:p w:rsidR="00845E53" w:rsidRPr="00845E53" w:rsidRDefault="00845E53" w:rsidP="00845E53">
      <w:pPr>
        <w:jc w:val="both"/>
        <w:rPr>
          <w:sz w:val="24"/>
          <w:szCs w:val="24"/>
        </w:rPr>
      </w:pPr>
      <w:r w:rsidRPr="00845E53">
        <w:rPr>
          <w:sz w:val="24"/>
          <w:szCs w:val="24"/>
        </w:rPr>
        <w:t>Пошто напојни кабал има спољњи плашт од челичне траке исти је адекватно механички заштићен и он остаје на својој досадашњој траси и задржава се у функцији.</w:t>
      </w:r>
    </w:p>
    <w:p w:rsidR="00845E53" w:rsidRPr="00845E53" w:rsidRDefault="00845E53" w:rsidP="00845E53">
      <w:pPr>
        <w:jc w:val="both"/>
        <w:rPr>
          <w:sz w:val="24"/>
          <w:szCs w:val="24"/>
        </w:rPr>
      </w:pPr>
      <w:r w:rsidRPr="00845E53">
        <w:rPr>
          <w:sz w:val="24"/>
          <w:szCs w:val="24"/>
        </w:rPr>
        <w:t xml:space="preserve">Електрични капацитет новопројектоване инсталације не превазилази одобрену снагу за објекат пећине тако да за исти није потребно прибављати сагласност надлежног </w:t>
      </w:r>
      <w:r w:rsidR="006459F6">
        <w:rPr>
          <w:sz w:val="24"/>
          <w:szCs w:val="24"/>
        </w:rPr>
        <w:t>ОDS</w:t>
      </w:r>
      <w:r w:rsidRPr="00845E53">
        <w:rPr>
          <w:sz w:val="24"/>
          <w:szCs w:val="24"/>
        </w:rPr>
        <w:t xml:space="preserve"> за додатно повећање снаге, тј. напајање новопројектоване инсталације ће се вршити преко постојећег прикључка на </w:t>
      </w:r>
      <w:r w:rsidR="006459F6">
        <w:rPr>
          <w:sz w:val="24"/>
          <w:szCs w:val="24"/>
        </w:rPr>
        <w:t>DSEE</w:t>
      </w:r>
      <w:r>
        <w:rPr>
          <w:sz w:val="24"/>
          <w:szCs w:val="24"/>
        </w:rPr>
        <w:t xml:space="preserve"> и постојећег мерног уређаја.</w:t>
      </w:r>
    </w:p>
    <w:p w:rsidR="00845E53" w:rsidRPr="00845E53" w:rsidRDefault="00845E53" w:rsidP="00845E53">
      <w:pPr>
        <w:jc w:val="both"/>
        <w:rPr>
          <w:sz w:val="24"/>
          <w:szCs w:val="24"/>
        </w:rPr>
      </w:pPr>
      <w:r w:rsidRPr="00845E53">
        <w:rPr>
          <w:sz w:val="24"/>
          <w:szCs w:val="24"/>
        </w:rPr>
        <w:t xml:space="preserve">Напојни кабл вод увести и повезати у </w:t>
      </w:r>
      <w:r w:rsidR="006459F6">
        <w:rPr>
          <w:sz w:val="24"/>
          <w:szCs w:val="24"/>
        </w:rPr>
        <w:t>нови GRО-ОP</w:t>
      </w:r>
      <w:r w:rsidRPr="00845E53">
        <w:rPr>
          <w:sz w:val="24"/>
          <w:szCs w:val="24"/>
        </w:rPr>
        <w:t>.</w:t>
      </w:r>
    </w:p>
    <w:p w:rsidR="00845E53" w:rsidRPr="00845E53" w:rsidRDefault="00845E53" w:rsidP="00845E53">
      <w:pPr>
        <w:jc w:val="both"/>
        <w:rPr>
          <w:sz w:val="24"/>
          <w:szCs w:val="24"/>
        </w:rPr>
      </w:pPr>
    </w:p>
    <w:p w:rsidR="00845E53" w:rsidRDefault="00845E53" w:rsidP="00845E53">
      <w:pPr>
        <w:jc w:val="both"/>
        <w:rPr>
          <w:sz w:val="24"/>
          <w:szCs w:val="24"/>
        </w:rPr>
      </w:pPr>
    </w:p>
    <w:p w:rsidR="00845E53" w:rsidRPr="00845E53" w:rsidRDefault="00845E53" w:rsidP="00845E53">
      <w:pPr>
        <w:jc w:val="both"/>
        <w:rPr>
          <w:sz w:val="24"/>
          <w:szCs w:val="24"/>
        </w:rPr>
      </w:pPr>
    </w:p>
    <w:p w:rsidR="00845E53" w:rsidRPr="00845E53" w:rsidRDefault="00845E53" w:rsidP="00845E53">
      <w:pPr>
        <w:jc w:val="both"/>
        <w:rPr>
          <w:b/>
          <w:sz w:val="24"/>
          <w:szCs w:val="24"/>
        </w:rPr>
      </w:pPr>
      <w:r w:rsidRPr="00845E53">
        <w:rPr>
          <w:b/>
          <w:sz w:val="24"/>
          <w:szCs w:val="24"/>
        </w:rPr>
        <w:lastRenderedPageBreak/>
        <w:t>4. РАЗВОДНИ ОРМАРИ</w:t>
      </w:r>
    </w:p>
    <w:p w:rsidR="00845E53" w:rsidRPr="00845E53" w:rsidRDefault="00845E53" w:rsidP="00845E53">
      <w:pPr>
        <w:jc w:val="both"/>
        <w:rPr>
          <w:sz w:val="24"/>
          <w:szCs w:val="24"/>
        </w:rPr>
      </w:pPr>
      <w:r w:rsidRPr="00845E53">
        <w:rPr>
          <w:sz w:val="24"/>
          <w:szCs w:val="24"/>
        </w:rPr>
        <w:t>За напајање целокупне инсталације осветљења предвиђена је уградња два разводна ормара на различитим позицијама улазног дела пећине (велика дворана под сводом)</w:t>
      </w:r>
    </w:p>
    <w:p w:rsidR="00845E53" w:rsidRPr="00845E53" w:rsidRDefault="00845E53" w:rsidP="00845E53">
      <w:pPr>
        <w:jc w:val="both"/>
        <w:rPr>
          <w:sz w:val="24"/>
          <w:szCs w:val="24"/>
        </w:rPr>
      </w:pPr>
      <w:r w:rsidRPr="00845E53">
        <w:rPr>
          <w:sz w:val="24"/>
          <w:szCs w:val="24"/>
        </w:rPr>
        <w:t xml:space="preserve">Ормари су метални компактни слободно- стојећи на бетонском постољу у степену механичке заштите </w:t>
      </w:r>
      <w:r w:rsidR="006459F6">
        <w:rPr>
          <w:sz w:val="24"/>
          <w:szCs w:val="24"/>
        </w:rPr>
        <w:t>IP</w:t>
      </w:r>
      <w:r w:rsidRPr="00D31D6A">
        <w:rPr>
          <w:sz w:val="24"/>
          <w:szCs w:val="24"/>
        </w:rPr>
        <w:t>66</w:t>
      </w:r>
      <w:r w:rsidRPr="00845E53">
        <w:rPr>
          <w:sz w:val="24"/>
          <w:szCs w:val="24"/>
        </w:rPr>
        <w:t>, са димензијама датим у предмеру радова.</w:t>
      </w:r>
    </w:p>
    <w:p w:rsidR="00845E53" w:rsidRPr="00845E53" w:rsidRDefault="00845E53" w:rsidP="00845E53">
      <w:pPr>
        <w:jc w:val="both"/>
        <w:rPr>
          <w:sz w:val="24"/>
          <w:szCs w:val="24"/>
        </w:rPr>
      </w:pPr>
      <w:r w:rsidRPr="00845E53">
        <w:rPr>
          <w:sz w:val="24"/>
          <w:szCs w:val="24"/>
        </w:rPr>
        <w:t xml:space="preserve">1.За напајање целе инсталације на улазу у пећину на позицији постојећег разводног ормара уграђује се </w:t>
      </w:r>
      <w:r w:rsidR="006459F6">
        <w:rPr>
          <w:sz w:val="24"/>
          <w:szCs w:val="24"/>
        </w:rPr>
        <w:t>GRО-ОP са кога се врши главни развод R</w:t>
      </w:r>
      <w:r w:rsidRPr="00845E53">
        <w:rPr>
          <w:sz w:val="24"/>
          <w:szCs w:val="24"/>
        </w:rPr>
        <w:t>О осветљења унутрашњости пећине и локално напајање функционалног светла велике дворане под сводом.</w:t>
      </w:r>
    </w:p>
    <w:p w:rsidR="00845E53" w:rsidRDefault="00845E53" w:rsidP="00845E53">
      <w:pPr>
        <w:jc w:val="both"/>
        <w:rPr>
          <w:sz w:val="24"/>
          <w:szCs w:val="24"/>
        </w:rPr>
      </w:pPr>
      <w:r w:rsidRPr="00845E53">
        <w:rPr>
          <w:sz w:val="24"/>
          <w:szCs w:val="24"/>
        </w:rPr>
        <w:t xml:space="preserve">2.За напајање инсталације функционалног и сигурносног осветљења унутрашњости пећине која је без дневног светла </w:t>
      </w:r>
      <w:r w:rsidR="006459F6">
        <w:rPr>
          <w:sz w:val="24"/>
          <w:szCs w:val="24"/>
        </w:rPr>
        <w:t>уграђује се командни ормар КО-ОP</w:t>
      </w:r>
      <w:r w:rsidRPr="00845E53">
        <w:rPr>
          <w:sz w:val="24"/>
          <w:szCs w:val="24"/>
        </w:rPr>
        <w:t>, у кога се уграђује склопна и напојна опрема за управљење р</w:t>
      </w:r>
      <w:r>
        <w:rPr>
          <w:sz w:val="24"/>
          <w:szCs w:val="24"/>
        </w:rPr>
        <w:t>адом и напајањем овог светла.</w:t>
      </w:r>
    </w:p>
    <w:p w:rsidR="00845E53" w:rsidRPr="00845E53" w:rsidRDefault="00845E53" w:rsidP="00845E53">
      <w:pPr>
        <w:jc w:val="both"/>
        <w:rPr>
          <w:sz w:val="24"/>
          <w:szCs w:val="24"/>
        </w:rPr>
      </w:pPr>
    </w:p>
    <w:p w:rsidR="00845E53" w:rsidRPr="00845E53" w:rsidRDefault="00845E53" w:rsidP="00845E53">
      <w:pPr>
        <w:jc w:val="both"/>
        <w:rPr>
          <w:b/>
          <w:sz w:val="24"/>
          <w:szCs w:val="24"/>
        </w:rPr>
      </w:pPr>
      <w:r w:rsidRPr="00845E53">
        <w:rPr>
          <w:b/>
          <w:sz w:val="24"/>
          <w:szCs w:val="24"/>
        </w:rPr>
        <w:t>5.КАБЛОВИ ГЛАВНОГ РАЗВОДА И ИНСТАЛАЦИОНИ КАБЛОВИ</w:t>
      </w:r>
    </w:p>
    <w:p w:rsidR="00845E53" w:rsidRPr="00845E53" w:rsidRDefault="00845E53" w:rsidP="00845E53">
      <w:pPr>
        <w:jc w:val="both"/>
        <w:rPr>
          <w:sz w:val="24"/>
          <w:szCs w:val="24"/>
        </w:rPr>
      </w:pPr>
      <w:r w:rsidRPr="00845E53">
        <w:rPr>
          <w:sz w:val="24"/>
          <w:szCs w:val="24"/>
        </w:rPr>
        <w:t>Св</w:t>
      </w:r>
      <w:r w:rsidR="006459F6">
        <w:rPr>
          <w:sz w:val="24"/>
          <w:szCs w:val="24"/>
        </w:rPr>
        <w:t>и каблови главног развода (од GR</w:t>
      </w:r>
      <w:r w:rsidRPr="00845E53">
        <w:rPr>
          <w:sz w:val="24"/>
          <w:szCs w:val="24"/>
        </w:rPr>
        <w:t>О</w:t>
      </w:r>
      <w:r w:rsidR="006459F6">
        <w:rPr>
          <w:sz w:val="24"/>
          <w:szCs w:val="24"/>
        </w:rPr>
        <w:t>-ОP до подразводног ормара КО-ОP</w:t>
      </w:r>
      <w:r w:rsidRPr="00845E53">
        <w:rPr>
          <w:sz w:val="24"/>
          <w:szCs w:val="24"/>
        </w:rPr>
        <w:t xml:space="preserve">) као и инсталациони каблови за светиљке функционалног осветљења су типа ПП00-Y и исти се полажу у тлу поред бетонских стаза у шлицованом каналићу дубине око 20 цм и сви каблови морају бити увучени у челичне пластифициране </w:t>
      </w:r>
      <w:r w:rsidR="006459F6">
        <w:rPr>
          <w:sz w:val="24"/>
          <w:szCs w:val="24"/>
        </w:rPr>
        <w:t>SAPA</w:t>
      </w:r>
      <w:r w:rsidRPr="00845E53">
        <w:rPr>
          <w:sz w:val="24"/>
          <w:szCs w:val="24"/>
        </w:rPr>
        <w:t xml:space="preserve"> цеви које их штите од механичких оштећења. Рачвање инсталације према светиљкама је предвиђено у разводним кут</w:t>
      </w:r>
      <w:r w:rsidR="006459F6">
        <w:rPr>
          <w:sz w:val="24"/>
          <w:szCs w:val="24"/>
        </w:rPr>
        <w:t>ијама са уводницама у заштити IP</w:t>
      </w:r>
      <w:r w:rsidRPr="00845E53">
        <w:rPr>
          <w:sz w:val="24"/>
          <w:szCs w:val="24"/>
        </w:rPr>
        <w:t xml:space="preserve"> 67 са заливањем спојева адекватном заптивном масом. Кутије се постављају на површини тла и маскирају се ситним</w:t>
      </w:r>
      <w:r>
        <w:rPr>
          <w:sz w:val="24"/>
          <w:szCs w:val="24"/>
        </w:rPr>
        <w:t xml:space="preserve"> материјалом- камењем из пећине</w:t>
      </w:r>
    </w:p>
    <w:p w:rsidR="00845E53" w:rsidRPr="00845E53" w:rsidRDefault="00845E53" w:rsidP="00845E53">
      <w:pPr>
        <w:jc w:val="both"/>
        <w:rPr>
          <w:b/>
          <w:sz w:val="24"/>
          <w:szCs w:val="24"/>
        </w:rPr>
      </w:pPr>
      <w:r w:rsidRPr="00845E53">
        <w:rPr>
          <w:b/>
          <w:sz w:val="24"/>
          <w:szCs w:val="24"/>
        </w:rPr>
        <w:t>6. ИНСТАЛАЦИЈА ОСВЕТЉЕЊА</w:t>
      </w:r>
    </w:p>
    <w:p w:rsidR="00845E53" w:rsidRPr="00845E53" w:rsidRDefault="00845E53" w:rsidP="00845E53">
      <w:pPr>
        <w:jc w:val="both"/>
        <w:rPr>
          <w:sz w:val="24"/>
          <w:szCs w:val="24"/>
        </w:rPr>
      </w:pPr>
      <w:r w:rsidRPr="00845E53">
        <w:rPr>
          <w:sz w:val="24"/>
          <w:szCs w:val="24"/>
        </w:rPr>
        <w:t>Инсталација осветљења пећине је конципирана у две целине које имају различите улоге у обављању функције осветљења.</w:t>
      </w:r>
    </w:p>
    <w:p w:rsidR="00845E53" w:rsidRPr="00845E53" w:rsidRDefault="00845E53" w:rsidP="00845E53">
      <w:pPr>
        <w:jc w:val="both"/>
        <w:rPr>
          <w:sz w:val="24"/>
          <w:szCs w:val="24"/>
        </w:rPr>
      </w:pPr>
      <w:r w:rsidRPr="00845E53">
        <w:rPr>
          <w:sz w:val="24"/>
          <w:szCs w:val="24"/>
        </w:rPr>
        <w:t xml:space="preserve">1.Функционално осветљење унутрашњости пећине- горњег канала- За осветљење овог дела пећине предвиђени су </w:t>
      </w:r>
      <w:r w:rsidR="006459F6">
        <w:rPr>
          <w:sz w:val="24"/>
          <w:szCs w:val="24"/>
        </w:rPr>
        <w:t>LED</w:t>
      </w:r>
      <w:r w:rsidRPr="00845E53">
        <w:rPr>
          <w:sz w:val="24"/>
          <w:szCs w:val="24"/>
        </w:rPr>
        <w:t xml:space="preserve"> рефлектори снаге 30 W са топлом бојом светла температуре боје 3000 К. Светло је константног интезитета. Исти имају постоље и постављају се на бетонску подлогу и могу др слободно окретати и усмеравати према своду и украсима по избору Корисника. У саставу функционалног осветљења предвиђена је група светиљки (око 30% од укупног броја) која има и функцију сигурносног осветљења и иста се напаја преко уређаја за беспрекидно напајање- </w:t>
      </w:r>
      <w:r w:rsidR="006459F6">
        <w:rPr>
          <w:sz w:val="24"/>
          <w:szCs w:val="24"/>
        </w:rPr>
        <w:t>UPS</w:t>
      </w:r>
      <w:r w:rsidRPr="00845E53">
        <w:rPr>
          <w:sz w:val="24"/>
          <w:szCs w:val="24"/>
        </w:rPr>
        <w:t xml:space="preserve">-а снаге 1500ВА/950W, који омогућава аутономију рада у трајању од 15-20 мин што је сасвим довољно за безбедан излазак из горњрг канала у зону велике дворане где постоји дневно светло као и функционално светло које се укључује аутоматски преко сензора покрета. Дакле у случају </w:t>
      </w:r>
      <w:r w:rsidRPr="00845E53">
        <w:rPr>
          <w:sz w:val="24"/>
          <w:szCs w:val="24"/>
        </w:rPr>
        <w:lastRenderedPageBreak/>
        <w:t>нестанка ел. енергије ово светло остаје у функцији и омогућава посетиоцима безбедан излазак. Укључење појединих извода врши се ручно ко</w:t>
      </w:r>
      <w:r w:rsidR="006459F6">
        <w:rPr>
          <w:sz w:val="24"/>
          <w:szCs w:val="24"/>
        </w:rPr>
        <w:t>мандним прекидачима на вратима R</w:t>
      </w:r>
      <w:r w:rsidRPr="00845E53">
        <w:rPr>
          <w:sz w:val="24"/>
          <w:szCs w:val="24"/>
        </w:rPr>
        <w:t>О</w:t>
      </w:r>
      <w:r>
        <w:rPr>
          <w:sz w:val="24"/>
          <w:szCs w:val="24"/>
        </w:rPr>
        <w:t>.</w:t>
      </w:r>
    </w:p>
    <w:p w:rsidR="00845E53" w:rsidRDefault="00845E53" w:rsidP="00845E53">
      <w:pPr>
        <w:jc w:val="both"/>
        <w:rPr>
          <w:sz w:val="24"/>
          <w:szCs w:val="24"/>
        </w:rPr>
      </w:pPr>
      <w:r w:rsidRPr="00845E53">
        <w:rPr>
          <w:sz w:val="24"/>
          <w:szCs w:val="24"/>
        </w:rPr>
        <w:t xml:space="preserve">2.Функционално осветљење улазног дела и велике дворане под сводом– За осветљење овог дела пећине предвиђени су </w:t>
      </w:r>
      <w:r w:rsidR="006459F6">
        <w:rPr>
          <w:sz w:val="24"/>
          <w:szCs w:val="24"/>
        </w:rPr>
        <w:t>LED</w:t>
      </w:r>
      <w:r w:rsidRPr="00845E53">
        <w:rPr>
          <w:sz w:val="24"/>
          <w:szCs w:val="24"/>
        </w:rPr>
        <w:t xml:space="preserve"> рефлектори снаге 217 W са неутрално белом бојом светлости температуре боје 4000 К. Светло је такође константног интезитета. Исти се фиксирају на бетонско постоље и могу се усмеравати према своду и украсима по избору Корисника. Укључење овог дела осветљења врши се аутоматски при улазу у пећину или при изласку посетилаца из унутрашњости пећине, помоћу сензора покрета који су монтирани на улазном делу и при дну велике дворане. Подешавање времене укључености овог светла може бити од 1 сец до 20 минута. Предвиђена је и могућност ручног укључења у случајевима потребе за радом дужим од 20 минута или при одржавању инсталације</w:t>
      </w:r>
    </w:p>
    <w:p w:rsidR="00845E53" w:rsidRPr="00845E53" w:rsidRDefault="00845E53" w:rsidP="00845E53">
      <w:pPr>
        <w:jc w:val="both"/>
        <w:rPr>
          <w:sz w:val="24"/>
          <w:szCs w:val="24"/>
        </w:rPr>
      </w:pPr>
    </w:p>
    <w:p w:rsidR="00845E53" w:rsidRPr="00845E53" w:rsidRDefault="00845E53" w:rsidP="00845E53">
      <w:pPr>
        <w:jc w:val="both"/>
        <w:rPr>
          <w:b/>
          <w:sz w:val="24"/>
          <w:szCs w:val="24"/>
        </w:rPr>
      </w:pPr>
      <w:r w:rsidRPr="00845E53">
        <w:rPr>
          <w:b/>
          <w:sz w:val="24"/>
          <w:szCs w:val="24"/>
        </w:rPr>
        <w:t>7.ИНСТАЛАЦИЈА ПРИКЉУЧНИЦА ОПШТЕ НАМЕНЕ И ФИКСНИХ ИЗВОДА</w:t>
      </w:r>
    </w:p>
    <w:p w:rsidR="009D3479" w:rsidRDefault="00845E53" w:rsidP="00845E53">
      <w:pPr>
        <w:jc w:val="both"/>
        <w:rPr>
          <w:sz w:val="24"/>
          <w:szCs w:val="24"/>
        </w:rPr>
      </w:pPr>
      <w:r w:rsidRPr="00845E53">
        <w:rPr>
          <w:sz w:val="24"/>
          <w:szCs w:val="24"/>
        </w:rPr>
        <w:t>За потребе сервисирања</w:t>
      </w:r>
      <w:r w:rsidR="006459F6">
        <w:rPr>
          <w:sz w:val="24"/>
          <w:szCs w:val="24"/>
        </w:rPr>
        <w:t xml:space="preserve"> опреме у R</w:t>
      </w:r>
      <w:r w:rsidRPr="00845E53">
        <w:rPr>
          <w:sz w:val="24"/>
          <w:szCs w:val="24"/>
        </w:rPr>
        <w:t>О или укључења уређаја за допуњавање батерија (ручне лампе, моб</w:t>
      </w:r>
      <w:r w:rsidR="006459F6">
        <w:rPr>
          <w:sz w:val="24"/>
          <w:szCs w:val="24"/>
        </w:rPr>
        <w:t>илни телефони и др.) на сваком R</w:t>
      </w:r>
      <w:r w:rsidRPr="00845E53">
        <w:rPr>
          <w:sz w:val="24"/>
          <w:szCs w:val="24"/>
        </w:rPr>
        <w:t>О је предвиђена уградња по две прикључнице на бочној страни ормана и потребан број прикључница у унутрашњости ормана.</w:t>
      </w:r>
    </w:p>
    <w:p w:rsidR="00845E53" w:rsidRPr="00845E53" w:rsidRDefault="00845E53" w:rsidP="00845E53">
      <w:pPr>
        <w:jc w:val="both"/>
        <w:rPr>
          <w:b/>
          <w:sz w:val="24"/>
          <w:szCs w:val="24"/>
        </w:rPr>
      </w:pPr>
      <w:r w:rsidRPr="00845E53">
        <w:rPr>
          <w:b/>
          <w:sz w:val="24"/>
          <w:szCs w:val="24"/>
        </w:rPr>
        <w:t>8. ЗАШТИТА ОД ЕЛЕКТРИЧНОГ УДАРА</w:t>
      </w:r>
    </w:p>
    <w:p w:rsidR="00845E53" w:rsidRDefault="00845E53" w:rsidP="00845E53">
      <w:pPr>
        <w:jc w:val="both"/>
        <w:rPr>
          <w:sz w:val="24"/>
          <w:szCs w:val="24"/>
        </w:rPr>
      </w:pPr>
      <w:r w:rsidRPr="00845E53">
        <w:rPr>
          <w:sz w:val="24"/>
          <w:szCs w:val="24"/>
        </w:rPr>
        <w:t>За заштиту од електричног удара предвиђен је си</w:t>
      </w:r>
      <w:r w:rsidR="006459F6">
        <w:rPr>
          <w:sz w:val="24"/>
          <w:szCs w:val="24"/>
        </w:rPr>
        <w:t>стем развода ТТ. Заштитне шине PЕ у свим R</w:t>
      </w:r>
      <w:r w:rsidRPr="00845E53">
        <w:rPr>
          <w:sz w:val="24"/>
          <w:szCs w:val="24"/>
        </w:rPr>
        <w:t>О су пов</w:t>
      </w:r>
      <w:r w:rsidR="006459F6">
        <w:rPr>
          <w:sz w:val="24"/>
          <w:szCs w:val="24"/>
        </w:rPr>
        <w:t>езане са уземљивачем објекта- Cu</w:t>
      </w:r>
      <w:r w:rsidRPr="00845E53">
        <w:rPr>
          <w:sz w:val="24"/>
          <w:szCs w:val="24"/>
        </w:rPr>
        <w:t xml:space="preserve"> ужетом 35 мм2.</w:t>
      </w:r>
    </w:p>
    <w:p w:rsidR="00845E53" w:rsidRPr="00845E53" w:rsidRDefault="00845E53" w:rsidP="00845E53">
      <w:pPr>
        <w:jc w:val="both"/>
        <w:rPr>
          <w:sz w:val="24"/>
          <w:szCs w:val="24"/>
        </w:rPr>
      </w:pPr>
      <w:r w:rsidRPr="00845E53">
        <w:rPr>
          <w:sz w:val="24"/>
          <w:szCs w:val="24"/>
        </w:rPr>
        <w:t>Као додатна мера заштите целокупне инсталације од напона додира на почетку инсталације предвиђен је главни прекидач са диференцијалном заштитом која се подеђава у опсезима од 0,03-10А.</w:t>
      </w:r>
    </w:p>
    <w:p w:rsidR="00845E53" w:rsidRPr="00845E53" w:rsidRDefault="00845E53" w:rsidP="00845E53">
      <w:pPr>
        <w:jc w:val="both"/>
        <w:rPr>
          <w:sz w:val="24"/>
          <w:szCs w:val="24"/>
        </w:rPr>
      </w:pPr>
      <w:r w:rsidRPr="00845E53">
        <w:rPr>
          <w:sz w:val="24"/>
          <w:szCs w:val="24"/>
        </w:rPr>
        <w:t>Након израде уземљивача и мерења његове отпорности распростирања извршити сетовање диференцијалне заштите на вредност струје деловања која ће онемогућити појаву напона додира већег од 50 V.</w:t>
      </w:r>
    </w:p>
    <w:p w:rsidR="00845E53" w:rsidRPr="00845E53" w:rsidRDefault="00845E53" w:rsidP="00845E53">
      <w:pPr>
        <w:jc w:val="both"/>
        <w:rPr>
          <w:b/>
          <w:sz w:val="24"/>
          <w:szCs w:val="24"/>
        </w:rPr>
      </w:pPr>
      <w:r w:rsidRPr="00845E53">
        <w:rPr>
          <w:b/>
          <w:sz w:val="24"/>
          <w:szCs w:val="24"/>
        </w:rPr>
        <w:t>9. ЗАШТИТА ОД ПРЕНАПОНА</w:t>
      </w:r>
    </w:p>
    <w:p w:rsidR="00845E53" w:rsidRPr="00845E53" w:rsidRDefault="00845E53" w:rsidP="00845E53">
      <w:pPr>
        <w:jc w:val="both"/>
        <w:rPr>
          <w:sz w:val="24"/>
          <w:szCs w:val="24"/>
        </w:rPr>
      </w:pPr>
      <w:r w:rsidRPr="00845E53">
        <w:rPr>
          <w:sz w:val="24"/>
          <w:szCs w:val="24"/>
        </w:rPr>
        <w:t xml:space="preserve">У свим разводним орманима предвиђена је уградња </w:t>
      </w:r>
      <w:r w:rsidR="006459F6">
        <w:rPr>
          <w:sz w:val="24"/>
          <w:szCs w:val="24"/>
        </w:rPr>
        <w:t>уређаја за пренапонску заштиту I и II</w:t>
      </w:r>
      <w:r w:rsidRPr="00845E53">
        <w:rPr>
          <w:sz w:val="24"/>
          <w:szCs w:val="24"/>
        </w:rPr>
        <w:t xml:space="preserve"> нивоа обзиром да у инсталацији постоји осетљива електронска опрема за напајање и управљање осветљењем.</w:t>
      </w:r>
    </w:p>
    <w:p w:rsidR="00845E53" w:rsidRDefault="00845E53" w:rsidP="00845E53">
      <w:pPr>
        <w:jc w:val="both"/>
        <w:rPr>
          <w:sz w:val="24"/>
          <w:szCs w:val="24"/>
        </w:rPr>
      </w:pPr>
      <w:r w:rsidRPr="00845E53">
        <w:rPr>
          <w:sz w:val="24"/>
          <w:szCs w:val="24"/>
        </w:rPr>
        <w:t>Према стандарду</w:t>
      </w:r>
      <w:r w:rsidR="006459F6">
        <w:rPr>
          <w:sz w:val="24"/>
          <w:szCs w:val="24"/>
        </w:rPr>
        <w:t xml:space="preserve"> SRPS IEC</w:t>
      </w:r>
      <w:r w:rsidRPr="00845E53">
        <w:rPr>
          <w:sz w:val="24"/>
          <w:szCs w:val="24"/>
        </w:rPr>
        <w:t xml:space="preserve"> 61643-11, постоје 3 типа уређаја пренапонске заштите:</w:t>
      </w:r>
    </w:p>
    <w:p w:rsidR="00845E53" w:rsidRPr="00845E53" w:rsidRDefault="00845E53" w:rsidP="00845E53">
      <w:pPr>
        <w:jc w:val="both"/>
        <w:rPr>
          <w:sz w:val="24"/>
          <w:szCs w:val="24"/>
        </w:rPr>
      </w:pPr>
      <w:r w:rsidRPr="00845E53">
        <w:rPr>
          <w:sz w:val="24"/>
          <w:szCs w:val="24"/>
        </w:rPr>
        <w:lastRenderedPageBreak/>
        <w:t>Тип 1 – штити електричну инсталацију од директних пренапонских удара, карактерише га струјни талас 10/350 μс, и најчешће се израђују у виду варничара.</w:t>
      </w:r>
    </w:p>
    <w:p w:rsidR="00845E53" w:rsidRPr="00845E53" w:rsidRDefault="00845E53" w:rsidP="00845E53">
      <w:pPr>
        <w:jc w:val="both"/>
        <w:rPr>
          <w:sz w:val="24"/>
          <w:szCs w:val="24"/>
        </w:rPr>
      </w:pPr>
      <w:r w:rsidRPr="00845E53">
        <w:rPr>
          <w:sz w:val="24"/>
          <w:szCs w:val="24"/>
        </w:rPr>
        <w:t>Тип 2 – спречава ширење пренапона у електричној инсталацији и штити потрошаче, карактерише га струјни талас 8/20 μс, и најчешће се израђују у виду варистора.</w:t>
      </w:r>
    </w:p>
    <w:p w:rsidR="00845E53" w:rsidRPr="00845E53" w:rsidRDefault="00845E53" w:rsidP="00845E53">
      <w:pPr>
        <w:jc w:val="both"/>
        <w:rPr>
          <w:sz w:val="24"/>
          <w:szCs w:val="24"/>
        </w:rPr>
      </w:pPr>
      <w:r w:rsidRPr="00845E53">
        <w:rPr>
          <w:sz w:val="24"/>
          <w:szCs w:val="24"/>
        </w:rPr>
        <w:t>Тип 3 – користи се за локалну заштиту осет</w:t>
      </w:r>
      <w:r>
        <w:rPr>
          <w:sz w:val="24"/>
          <w:szCs w:val="24"/>
        </w:rPr>
        <w:t>љ</w:t>
      </w:r>
      <w:r w:rsidRPr="00845E53">
        <w:rPr>
          <w:sz w:val="24"/>
          <w:szCs w:val="24"/>
        </w:rPr>
        <w:t>ивих потрошача, карактерише га комбинација напонског таласа 1.2/50 μс и струјног таласа 8/20 μс.</w:t>
      </w:r>
    </w:p>
    <w:p w:rsidR="00845E53" w:rsidRPr="00845E53" w:rsidRDefault="00845E53" w:rsidP="00845E53">
      <w:pPr>
        <w:jc w:val="both"/>
        <w:rPr>
          <w:sz w:val="24"/>
          <w:szCs w:val="24"/>
        </w:rPr>
      </w:pPr>
      <w:r w:rsidRPr="00845E53">
        <w:rPr>
          <w:sz w:val="24"/>
          <w:szCs w:val="24"/>
        </w:rPr>
        <w:t>Постоји доста уређаја на тржишту чија конструкција представлја комбинацију неких од ових типова.</w:t>
      </w:r>
    </w:p>
    <w:p w:rsidR="00845E53" w:rsidRPr="00845E53" w:rsidRDefault="00845E53" w:rsidP="00845E53">
      <w:pPr>
        <w:jc w:val="both"/>
        <w:rPr>
          <w:sz w:val="24"/>
          <w:szCs w:val="24"/>
        </w:rPr>
      </w:pPr>
      <w:r w:rsidRPr="00845E53">
        <w:rPr>
          <w:sz w:val="24"/>
          <w:szCs w:val="24"/>
        </w:rPr>
        <w:t>За заштиту ел. инсталација и опреме у пројектованим ел. инсталацијама предметног објекта предвиђена је на улазној</w:t>
      </w:r>
      <w:r w:rsidR="006459F6">
        <w:rPr>
          <w:sz w:val="24"/>
          <w:szCs w:val="24"/>
        </w:rPr>
        <w:t xml:space="preserve"> тачки инсталације (сабирнице GR</w:t>
      </w:r>
      <w:r w:rsidRPr="00845E53">
        <w:rPr>
          <w:sz w:val="24"/>
          <w:szCs w:val="24"/>
        </w:rPr>
        <w:t xml:space="preserve">О) уградња уређаја који обезбеђује заштиту нивоа </w:t>
      </w:r>
      <w:r w:rsidR="006459F6">
        <w:rPr>
          <w:sz w:val="24"/>
          <w:szCs w:val="24"/>
        </w:rPr>
        <w:t>1, а у подразводном орману KО-ОP</w:t>
      </w:r>
      <w:r w:rsidRPr="00845E53">
        <w:rPr>
          <w:sz w:val="24"/>
          <w:szCs w:val="24"/>
        </w:rPr>
        <w:t xml:space="preserve"> нивоа 2, тј. заштиту од:</w:t>
      </w:r>
    </w:p>
    <w:p w:rsidR="00845E53" w:rsidRDefault="00845E53" w:rsidP="00845E53">
      <w:pPr>
        <w:jc w:val="both"/>
        <w:rPr>
          <w:sz w:val="24"/>
          <w:szCs w:val="24"/>
        </w:rPr>
      </w:pPr>
      <w:r w:rsidRPr="00845E53">
        <w:rPr>
          <w:b/>
          <w:sz w:val="24"/>
          <w:szCs w:val="24"/>
        </w:rPr>
        <w:t>1.Спољашњих или атмосферских пренапона</w:t>
      </w:r>
      <w:r w:rsidRPr="00845E53">
        <w:rPr>
          <w:sz w:val="24"/>
          <w:szCs w:val="24"/>
        </w:rPr>
        <w:t xml:space="preserve"> који настају услед атмосферских пражњења (удара грома) у елементе електроенергетских објеката, или у њиховој близини. При директним атмосферским пражњењима у елементе електроенергетског система појављују се врло велике струје које изазивају високе напоне на елементима, а од којих се опрема у постројењима мора штитити. У случају атмосферског пражњења у близини електроенергетског објекта долази до индуковања пренапона који могу бити опасни у мрежама средњег и ниског напона. Висина атмосферских пренапона зависи од енергије атмосферског пражњења, мада се примена одговарајућих заштитних мера ограничава на ниже вредности. Атмосферски пренапони могу достићи напонске нивое и од неколико десетина кВ и трају веома кратко (типично између 50μс и 100μс). У случају директног пражњења у земљу („Cloud to Ground Lightning Strike “), напон може достићи и до неколико милиона волта, при чему се висок индуковани напон (у нпр. подземним кабловима) може јавити и на удаљености од чак 100м од места удара (према неким изворима и значајно више, чак и до неколико км). Непосредно пре удара грома, у радијусу од 100м од места удара може се генерисати електрично поље јачине до 500кВ/м, што доводи до индуковања струја које могу оштетити проводнике и уређаје у светиљкама. Атмосферски пренапони могу довести до смањења животног века или директног уништења ел. инсталација и опреме у објекту</w:t>
      </w:r>
      <w:r>
        <w:rPr>
          <w:sz w:val="24"/>
          <w:szCs w:val="24"/>
        </w:rPr>
        <w:t>.</w:t>
      </w:r>
    </w:p>
    <w:p w:rsidR="00845E53" w:rsidRDefault="00845E53" w:rsidP="00845E53">
      <w:pPr>
        <w:jc w:val="both"/>
        <w:rPr>
          <w:sz w:val="24"/>
          <w:szCs w:val="24"/>
        </w:rPr>
      </w:pPr>
      <w:r w:rsidRPr="00845E53">
        <w:rPr>
          <w:b/>
          <w:sz w:val="24"/>
          <w:szCs w:val="24"/>
        </w:rPr>
        <w:t>2.Унутрашњих пренапона</w:t>
      </w:r>
      <w:r w:rsidRPr="00845E53">
        <w:rPr>
          <w:sz w:val="24"/>
          <w:szCs w:val="24"/>
        </w:rPr>
        <w:t xml:space="preserve"> који настају услед поремећаја у самом ел.енергетском систему, а према узроку се деле на склопне или комутационе (настале радом расклопне опреме – уклјучења/исклјучења делова мреже) и привремене или повремене пренапоне (пренапони при несиметричном погону (несиметрични кварови или несиметрични прекид напајања у трофазним мрежама - землјоспој), резонантни или ферорезонантни пренапони, пренапони услед наглог растерећења). Привремени пренапони (ТОВ – темпорарy оверволтагес) имају дуже трајање од атмосферских и склопних пренапона, чак и до неколико сати. Обично нису много виши од највишег напона мреже (најчешће око 10%) и </w:t>
      </w:r>
      <w:r w:rsidRPr="00845E53">
        <w:rPr>
          <w:sz w:val="24"/>
          <w:szCs w:val="24"/>
        </w:rPr>
        <w:lastRenderedPageBreak/>
        <w:t>најчешће настају услед проблема у напајању или прекида (лоше везе) неутралног проводника. Ови пренапони, иако ниже амплитуде од атмосферских пренапона, услед дужег трајања лакше могу да изазову проблеме у раду појединих уређаја (одводника пренапона) и да доведу до убрзаног старења изолације и оштећење опреме.</w:t>
      </w:r>
    </w:p>
    <w:p w:rsidR="00845E53" w:rsidRPr="00845E53" w:rsidRDefault="00845E53" w:rsidP="00845E53">
      <w:pPr>
        <w:jc w:val="both"/>
        <w:rPr>
          <w:sz w:val="24"/>
          <w:szCs w:val="24"/>
        </w:rPr>
      </w:pPr>
    </w:p>
    <w:p w:rsidR="00845E53" w:rsidRPr="00845E53" w:rsidRDefault="00845E53" w:rsidP="00845E53">
      <w:pPr>
        <w:jc w:val="both"/>
        <w:rPr>
          <w:b/>
          <w:sz w:val="24"/>
          <w:szCs w:val="24"/>
        </w:rPr>
      </w:pPr>
      <w:r w:rsidRPr="00845E53">
        <w:rPr>
          <w:b/>
          <w:sz w:val="24"/>
          <w:szCs w:val="24"/>
        </w:rPr>
        <w:t>10. ИНСТАЛАЦИЈА УЗЕМЉИВАЧА ОБЈЕKТА</w:t>
      </w:r>
    </w:p>
    <w:p w:rsidR="00845E53" w:rsidRDefault="00845E53" w:rsidP="00845E53">
      <w:pPr>
        <w:jc w:val="both"/>
        <w:rPr>
          <w:sz w:val="24"/>
          <w:szCs w:val="24"/>
        </w:rPr>
      </w:pPr>
      <w:r w:rsidRPr="00845E53">
        <w:rPr>
          <w:sz w:val="24"/>
          <w:szCs w:val="24"/>
        </w:rPr>
        <w:t>Уземљивач објекта је предвиђен к</w:t>
      </w:r>
      <w:r w:rsidR="006459F6">
        <w:rPr>
          <w:sz w:val="24"/>
          <w:szCs w:val="24"/>
        </w:rPr>
        <w:t>ао линијски изведен полагањем Cu</w:t>
      </w:r>
      <w:r w:rsidRPr="00845E53">
        <w:rPr>
          <w:sz w:val="24"/>
          <w:szCs w:val="24"/>
        </w:rPr>
        <w:t xml:space="preserve"> ужета у кана</w:t>
      </w:r>
      <w:r w:rsidR="006459F6">
        <w:rPr>
          <w:sz w:val="24"/>
          <w:szCs w:val="24"/>
        </w:rPr>
        <w:t>лићу за каблове на деоници од GRО-ОP до KО-ОP</w:t>
      </w:r>
      <w:r w:rsidRPr="00845E53">
        <w:rPr>
          <w:sz w:val="24"/>
          <w:szCs w:val="24"/>
        </w:rPr>
        <w:t>, што укупно износи око 100 м уземљивачког вода</w:t>
      </w:r>
      <w:r>
        <w:rPr>
          <w:sz w:val="24"/>
          <w:szCs w:val="24"/>
        </w:rPr>
        <w:t>.</w:t>
      </w:r>
    </w:p>
    <w:p w:rsidR="00845E53" w:rsidRPr="00845E53" w:rsidRDefault="00845E53" w:rsidP="00845E53">
      <w:pPr>
        <w:jc w:val="both"/>
        <w:rPr>
          <w:sz w:val="24"/>
          <w:szCs w:val="24"/>
        </w:rPr>
      </w:pPr>
      <w:r w:rsidRPr="00845E53">
        <w:rPr>
          <w:sz w:val="24"/>
          <w:szCs w:val="24"/>
        </w:rPr>
        <w:t>Уземљивачк</w:t>
      </w:r>
      <w:r w:rsidR="006459F6">
        <w:rPr>
          <w:sz w:val="24"/>
          <w:szCs w:val="24"/>
        </w:rPr>
        <w:t>и вод се повезује на сабирнице P</w:t>
      </w:r>
      <w:r w:rsidRPr="00845E53">
        <w:rPr>
          <w:sz w:val="24"/>
          <w:szCs w:val="24"/>
        </w:rPr>
        <w:t>Е у оба ормана чиме се омогућава уземљење електричних инсталација и одводника пренапона.</w:t>
      </w:r>
    </w:p>
    <w:p w:rsidR="00845E53" w:rsidRPr="00845E53" w:rsidRDefault="00845E53" w:rsidP="00845E53">
      <w:pPr>
        <w:rPr>
          <w:sz w:val="24"/>
          <w:szCs w:val="24"/>
        </w:rPr>
      </w:pPr>
    </w:p>
    <w:p w:rsidR="00845E53" w:rsidRPr="00845E53" w:rsidRDefault="00845E53" w:rsidP="00845E53">
      <w:pPr>
        <w:pStyle w:val="NoSpacing"/>
        <w:pBdr>
          <w:top w:val="single" w:sz="4" w:space="1" w:color="auto"/>
          <w:left w:val="single" w:sz="4" w:space="4" w:color="auto"/>
          <w:bottom w:val="single" w:sz="4" w:space="1" w:color="auto"/>
          <w:right w:val="single" w:sz="4" w:space="4" w:color="auto"/>
        </w:pBdr>
        <w:shd w:val="clear" w:color="auto" w:fill="C6D9F1" w:themeFill="text2" w:themeFillTint="33"/>
        <w:jc w:val="center"/>
        <w:rPr>
          <w:sz w:val="24"/>
          <w:szCs w:val="24"/>
        </w:rPr>
      </w:pPr>
      <w:r w:rsidRPr="00845E53">
        <w:rPr>
          <w:sz w:val="24"/>
          <w:szCs w:val="24"/>
        </w:rPr>
        <w:t>ПРЕДМЕР И ПРЕДРАЧУН ЕЛЕKТРОЕНЕРГЕТСKЕ ИНСТАЛАЦИЈЕ</w:t>
      </w:r>
    </w:p>
    <w:p w:rsidR="00845E53" w:rsidRPr="00845E53" w:rsidRDefault="00845E53" w:rsidP="00845E53">
      <w:pPr>
        <w:pStyle w:val="NoSpacing"/>
        <w:pBdr>
          <w:top w:val="single" w:sz="4" w:space="1" w:color="auto"/>
          <w:left w:val="single" w:sz="4" w:space="4" w:color="auto"/>
          <w:bottom w:val="single" w:sz="4" w:space="1" w:color="auto"/>
          <w:right w:val="single" w:sz="4" w:space="4" w:color="auto"/>
        </w:pBdr>
        <w:shd w:val="clear" w:color="auto" w:fill="C6D9F1" w:themeFill="text2" w:themeFillTint="33"/>
        <w:jc w:val="center"/>
        <w:rPr>
          <w:sz w:val="24"/>
          <w:szCs w:val="24"/>
        </w:rPr>
      </w:pPr>
      <w:r w:rsidRPr="00845E53">
        <w:rPr>
          <w:sz w:val="24"/>
          <w:szCs w:val="24"/>
        </w:rPr>
        <w:t>– Осветљење Потпећке пећине, Инвеститор “Туристичка организација Ужице” из Ужица</w:t>
      </w:r>
    </w:p>
    <w:p w:rsidR="009D3479" w:rsidRDefault="00845E53" w:rsidP="00845E53">
      <w:r w:rsidRPr="00845E53">
        <w:tab/>
      </w:r>
    </w:p>
    <w:p w:rsidR="00845E53" w:rsidRPr="00845E53" w:rsidRDefault="00845E53" w:rsidP="00845E53">
      <w:pPr>
        <w:jc w:val="both"/>
        <w:rPr>
          <w:b/>
          <w:sz w:val="24"/>
          <w:szCs w:val="24"/>
        </w:rPr>
      </w:pPr>
      <w:r w:rsidRPr="00845E53">
        <w:rPr>
          <w:b/>
          <w:sz w:val="24"/>
          <w:szCs w:val="24"/>
        </w:rPr>
        <w:t>ОВАЈ ПРЕДМЕР И ПРЕДРАЧУН ОБУХВАТА:</w:t>
      </w:r>
    </w:p>
    <w:p w:rsidR="00845E53" w:rsidRDefault="00845E53" w:rsidP="00845E53">
      <w:pPr>
        <w:jc w:val="both"/>
        <w:rPr>
          <w:sz w:val="24"/>
          <w:szCs w:val="24"/>
        </w:rPr>
      </w:pPr>
      <w:r w:rsidRPr="00845E53">
        <w:rPr>
          <w:sz w:val="24"/>
          <w:szCs w:val="24"/>
        </w:rPr>
        <w:t>Набавка, транспорт и складиштење на градилишту материјала, прибора и опреме, како је дато у појединим позицијама.</w:t>
      </w:r>
    </w:p>
    <w:p w:rsidR="00845E53" w:rsidRPr="00845E53" w:rsidRDefault="00845E53" w:rsidP="00845E53">
      <w:pPr>
        <w:jc w:val="both"/>
        <w:rPr>
          <w:sz w:val="24"/>
          <w:szCs w:val="24"/>
        </w:rPr>
      </w:pPr>
      <w:r w:rsidRPr="00845E53">
        <w:rPr>
          <w:sz w:val="24"/>
          <w:szCs w:val="24"/>
        </w:rPr>
        <w:t>Испорука свог материјала наведеног у појединим позицијама и свог ситног неспецифицираног материјала, потребног за квалитетну и комплетну израду инсталације.</w:t>
      </w:r>
    </w:p>
    <w:p w:rsidR="00845E53" w:rsidRDefault="00845E53" w:rsidP="00845E53">
      <w:pPr>
        <w:jc w:val="both"/>
        <w:rPr>
          <w:sz w:val="24"/>
          <w:szCs w:val="24"/>
        </w:rPr>
      </w:pPr>
      <w:r w:rsidRPr="00845E53">
        <w:rPr>
          <w:sz w:val="24"/>
          <w:szCs w:val="24"/>
        </w:rPr>
        <w:t>Уграђивање и повезивање у свему како је наведено у појединим позицијама у складу са важећим прописима и правилима за квалитетну израду.</w:t>
      </w:r>
      <w:r>
        <w:rPr>
          <w:sz w:val="24"/>
          <w:szCs w:val="24"/>
        </w:rPr>
        <w:t xml:space="preserve"> </w:t>
      </w:r>
      <w:r w:rsidRPr="00845E53">
        <w:rPr>
          <w:sz w:val="24"/>
          <w:szCs w:val="24"/>
        </w:rPr>
        <w:t>Испитивање и пуштање у исправан рад већ завршене инсталације.Довођење у исправно стање свих евентуално оштећених места на већ изведеним радовима.Сав употребљени материјал мора одговарати важећим стандардима и бити првокласног квалитета.</w:t>
      </w:r>
      <w:r>
        <w:rPr>
          <w:sz w:val="24"/>
          <w:szCs w:val="24"/>
        </w:rPr>
        <w:t xml:space="preserve"> </w:t>
      </w:r>
      <w:r w:rsidRPr="00845E53">
        <w:rPr>
          <w:sz w:val="24"/>
          <w:szCs w:val="24"/>
        </w:rPr>
        <w:t>Сви радови морају бити изведени стручном радном снагом и у потпуности према важећим прописима за предметне врсте радова.</w:t>
      </w:r>
      <w:r>
        <w:rPr>
          <w:sz w:val="24"/>
          <w:szCs w:val="24"/>
        </w:rPr>
        <w:t xml:space="preserve"> </w:t>
      </w:r>
      <w:r w:rsidRPr="00845E53">
        <w:rPr>
          <w:sz w:val="24"/>
          <w:szCs w:val="24"/>
        </w:rPr>
        <w:t>У цену се урачунава поред вредности свег потребног материјала и потребне радне снаге и сви порези на рад и материјал.</w:t>
      </w:r>
    </w:p>
    <w:p w:rsidR="00845E53" w:rsidRDefault="00845E53" w:rsidP="00845E53">
      <w:pPr>
        <w:jc w:val="both"/>
        <w:rPr>
          <w:sz w:val="24"/>
          <w:szCs w:val="24"/>
        </w:rPr>
      </w:pPr>
      <w:r w:rsidRPr="00845E53">
        <w:rPr>
          <w:sz w:val="24"/>
          <w:szCs w:val="24"/>
        </w:rPr>
        <w:t>Цена обухвата и израду евентуално потребне радионичке документације.</w:t>
      </w:r>
    </w:p>
    <w:p w:rsidR="00845E53" w:rsidRDefault="00845E53" w:rsidP="00845E53">
      <w:pPr>
        <w:jc w:val="both"/>
        <w:rPr>
          <w:sz w:val="24"/>
          <w:szCs w:val="24"/>
        </w:rPr>
      </w:pPr>
      <w:r w:rsidRPr="00845E53">
        <w:rPr>
          <w:sz w:val="24"/>
          <w:szCs w:val="24"/>
        </w:rPr>
        <w:t>Обрачун је дат по јединици мере комплетно урађене позиције.</w:t>
      </w:r>
      <w:r>
        <w:rPr>
          <w:sz w:val="24"/>
          <w:szCs w:val="24"/>
        </w:rPr>
        <w:t xml:space="preserve"> </w:t>
      </w:r>
      <w:r w:rsidRPr="00845E53">
        <w:rPr>
          <w:sz w:val="24"/>
          <w:szCs w:val="24"/>
        </w:rPr>
        <w:t>Завршне радове и предаја инсталације Инвеститору.</w:t>
      </w:r>
    </w:p>
    <w:p w:rsidR="00845E53" w:rsidRDefault="00845E53" w:rsidP="00845E53">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
        <w:gridCol w:w="3368"/>
        <w:gridCol w:w="787"/>
        <w:gridCol w:w="1666"/>
        <w:gridCol w:w="341"/>
        <w:gridCol w:w="1137"/>
        <w:gridCol w:w="451"/>
        <w:gridCol w:w="1332"/>
      </w:tblGrid>
      <w:tr w:rsidR="00845E53" w:rsidRPr="00845E53" w:rsidTr="00254115">
        <w:tc>
          <w:tcPr>
            <w:tcW w:w="494" w:type="dxa"/>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r w:rsidRPr="00845E53">
              <w:rPr>
                <w:rFonts w:ascii="Times New Roman" w:eastAsia="Calibri" w:hAnsi="Times New Roman" w:cs="Times New Roman"/>
                <w:b/>
                <w:sz w:val="24"/>
                <w:szCs w:val="24"/>
              </w:rPr>
              <w:t>ОПИС</w:t>
            </w:r>
          </w:p>
        </w:tc>
        <w:tc>
          <w:tcPr>
            <w:tcW w:w="787"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r w:rsidRPr="00845E53">
              <w:rPr>
                <w:rFonts w:ascii="Times New Roman" w:eastAsia="Calibri" w:hAnsi="Times New Roman" w:cs="Times New Roman"/>
                <w:b/>
                <w:sz w:val="24"/>
                <w:szCs w:val="24"/>
              </w:rPr>
              <w:t>Ј.М.</w:t>
            </w:r>
          </w:p>
        </w:tc>
        <w:tc>
          <w:tcPr>
            <w:tcW w:w="1666"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r w:rsidRPr="00845E53">
              <w:rPr>
                <w:rFonts w:ascii="Times New Roman" w:eastAsia="Calibri" w:hAnsi="Times New Roman" w:cs="Times New Roman"/>
                <w:b/>
                <w:sz w:val="24"/>
                <w:szCs w:val="24"/>
              </w:rPr>
              <w:t>КОЛИЧИНА</w:t>
            </w:r>
          </w:p>
        </w:tc>
        <w:tc>
          <w:tcPr>
            <w:tcW w:w="341"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p>
        </w:tc>
        <w:tc>
          <w:tcPr>
            <w:tcW w:w="1137"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r w:rsidRPr="00845E53">
              <w:rPr>
                <w:rFonts w:ascii="Times New Roman" w:eastAsia="Calibri" w:hAnsi="Times New Roman" w:cs="Times New Roman"/>
                <w:b/>
                <w:sz w:val="24"/>
                <w:szCs w:val="24"/>
              </w:rPr>
              <w:t>Ј.ЦЕНА</w:t>
            </w:r>
          </w:p>
        </w:tc>
        <w:tc>
          <w:tcPr>
            <w:tcW w:w="451"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p>
        </w:tc>
        <w:tc>
          <w:tcPr>
            <w:tcW w:w="1332"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b/>
                <w:sz w:val="24"/>
                <w:szCs w:val="24"/>
              </w:rPr>
            </w:pPr>
            <w:r w:rsidRPr="00845E53">
              <w:rPr>
                <w:rFonts w:ascii="Times New Roman" w:eastAsia="Calibri" w:hAnsi="Times New Roman" w:cs="Times New Roman"/>
                <w:b/>
                <w:sz w:val="24"/>
                <w:szCs w:val="24"/>
              </w:rPr>
              <w:t>УКУПНО</w:t>
            </w: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right w:val="nil"/>
            </w:tcBorders>
          </w:tcPr>
          <w:p w:rsidR="00845E53" w:rsidRPr="00845E53" w:rsidRDefault="00845E53" w:rsidP="00845E53">
            <w:pPr>
              <w:spacing w:after="0" w:line="240" w:lineRule="auto"/>
              <w:rPr>
                <w:rFonts w:ascii="Times New Roman" w:eastAsia="Calibri" w:hAnsi="Times New Roman" w:cs="Times New Roman"/>
                <w:sz w:val="24"/>
                <w:szCs w:val="24"/>
              </w:rPr>
            </w:pPr>
          </w:p>
        </w:tc>
        <w:tc>
          <w:tcPr>
            <w:tcW w:w="787"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Borders>
              <w:lef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b/>
                <w:sz w:val="24"/>
                <w:szCs w:val="24"/>
              </w:rPr>
            </w:pPr>
          </w:p>
        </w:tc>
        <w:tc>
          <w:tcPr>
            <w:tcW w:w="3368" w:type="dxa"/>
            <w:tcBorders>
              <w:right w:val="nil"/>
            </w:tcBorders>
          </w:tcPr>
          <w:p w:rsidR="00845E53" w:rsidRPr="00845E53" w:rsidRDefault="00845E53" w:rsidP="00845E53">
            <w:pPr>
              <w:spacing w:after="0" w:line="240" w:lineRule="auto"/>
              <w:rPr>
                <w:rFonts w:ascii="Times New Roman" w:eastAsia="Calibri" w:hAnsi="Times New Roman" w:cs="Times New Roman"/>
                <w:b/>
                <w:sz w:val="24"/>
                <w:szCs w:val="24"/>
              </w:rPr>
            </w:pPr>
            <w:r w:rsidRPr="00845E53">
              <w:rPr>
                <w:rFonts w:ascii="Times New Roman" w:eastAsia="Calibri" w:hAnsi="Times New Roman" w:cs="Times New Roman"/>
                <w:b/>
                <w:sz w:val="24"/>
                <w:szCs w:val="24"/>
              </w:rPr>
              <w:t>А.ПРИПРЕМНИ И ДЕМОНТАЖНИ РАДОВИ</w:t>
            </w:r>
          </w:p>
        </w:tc>
        <w:tc>
          <w:tcPr>
            <w:tcW w:w="787" w:type="dxa"/>
            <w:tcBorders>
              <w:left w:val="nil"/>
              <w:right w:val="nil"/>
            </w:tcBorders>
            <w:shd w:val="clear" w:color="auto" w:fill="FFFFFF"/>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Borders>
              <w:lef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D75CF" w:rsidP="008D75CF">
            <w:pPr>
              <w:spacing w:after="0" w:line="240" w:lineRule="auto"/>
              <w:rPr>
                <w:rFonts w:ascii="Times New Roman" w:eastAsia="Calibri" w:hAnsi="Times New Roman" w:cs="Times New Roman"/>
              </w:rPr>
            </w:pPr>
            <w:r>
              <w:rPr>
                <w:rFonts w:ascii="Times New Roman" w:eastAsia="Calibri" w:hAnsi="Times New Roman" w:cs="Times New Roman"/>
              </w:rPr>
              <w:t xml:space="preserve">Пре   почетка   извођења </w:t>
            </w:r>
            <w:r w:rsidR="00845E53" w:rsidRPr="00845E53">
              <w:rPr>
                <w:rFonts w:ascii="Times New Roman" w:eastAsia="Calibri" w:hAnsi="Times New Roman" w:cs="Times New Roman"/>
              </w:rPr>
              <w:t>пројектованих   ел.инстала</w:t>
            </w:r>
            <w:r>
              <w:rPr>
                <w:rFonts w:ascii="Times New Roman" w:eastAsia="Calibri" w:hAnsi="Times New Roman" w:cs="Times New Roman"/>
              </w:rPr>
              <w:t xml:space="preserve">ција   извршити   радове на </w:t>
            </w:r>
            <w:r w:rsidR="00845E53" w:rsidRPr="00845E53">
              <w:rPr>
                <w:rFonts w:ascii="Times New Roman" w:eastAsia="Calibri" w:hAnsi="Times New Roman" w:cs="Times New Roman"/>
              </w:rPr>
              <w:t>искључењу</w:t>
            </w:r>
          </w:p>
          <w:p w:rsidR="00845E53" w:rsidRPr="00845E53" w:rsidRDefault="008D75CF" w:rsidP="008D75CF">
            <w:pPr>
              <w:spacing w:after="0" w:line="240" w:lineRule="auto"/>
              <w:rPr>
                <w:rFonts w:ascii="Times New Roman" w:eastAsia="Calibri" w:hAnsi="Times New Roman" w:cs="Times New Roman"/>
              </w:rPr>
            </w:pPr>
            <w:r>
              <w:rPr>
                <w:rFonts w:ascii="Times New Roman" w:eastAsia="Calibri" w:hAnsi="Times New Roman" w:cs="Times New Roman"/>
              </w:rPr>
              <w:t xml:space="preserve">постојећих  инсталација  са </w:t>
            </w:r>
            <w:r w:rsidR="00845E53" w:rsidRPr="00845E53">
              <w:rPr>
                <w:rFonts w:ascii="Times New Roman" w:eastAsia="Calibri" w:hAnsi="Times New Roman" w:cs="Times New Roman"/>
              </w:rPr>
              <w:t>напајања  и  демонтажи</w:t>
            </w:r>
            <w:r>
              <w:rPr>
                <w:rFonts w:ascii="Times New Roman" w:eastAsia="Calibri" w:hAnsi="Times New Roman" w:cs="Times New Roman"/>
              </w:rPr>
              <w:t xml:space="preserve"> старих  инсталација осветљења све </w:t>
            </w:r>
            <w:r w:rsidR="00845E53" w:rsidRPr="00845E53">
              <w:rPr>
                <w:rFonts w:ascii="Times New Roman" w:eastAsia="Calibri" w:hAnsi="Times New Roman" w:cs="Times New Roman"/>
              </w:rPr>
              <w:t>комп</w:t>
            </w:r>
            <w:r>
              <w:rPr>
                <w:rFonts w:ascii="Times New Roman" w:eastAsia="Calibri" w:hAnsi="Times New Roman" w:cs="Times New Roman"/>
              </w:rPr>
              <w:t xml:space="preserve">лет </w:t>
            </w:r>
            <w:r w:rsidR="00845E53" w:rsidRPr="00845E53">
              <w:rPr>
                <w:rFonts w:ascii="Times New Roman" w:eastAsia="Calibri" w:hAnsi="Times New Roman" w:cs="Times New Roman"/>
              </w:rPr>
              <w:t>са</w:t>
            </w:r>
            <w:r>
              <w:rPr>
                <w:rFonts w:ascii="Times New Roman" w:eastAsia="Calibri" w:hAnsi="Times New Roman" w:cs="Times New Roman"/>
              </w:rPr>
              <w:t xml:space="preserve"> разводним  орманима  и кутијама, кабловима </w:t>
            </w:r>
            <w:r w:rsidR="00845E53" w:rsidRPr="00845E53">
              <w:rPr>
                <w:rFonts w:ascii="Times New Roman" w:eastAsia="Calibri" w:hAnsi="Times New Roman" w:cs="Times New Roman"/>
              </w:rPr>
              <w:t>и</w:t>
            </w:r>
            <w:r>
              <w:rPr>
                <w:rFonts w:ascii="Times New Roman" w:eastAsia="Calibri" w:hAnsi="Times New Roman" w:cs="Times New Roman"/>
              </w:rPr>
              <w:t xml:space="preserve"> светиљкама. Сав демонтирани </w:t>
            </w:r>
            <w:r w:rsidR="00845E53" w:rsidRPr="00845E53">
              <w:rPr>
                <w:rFonts w:ascii="Times New Roman" w:eastAsia="Calibri" w:hAnsi="Times New Roman" w:cs="Times New Roman"/>
              </w:rPr>
              <w:t>материјал и опрему</w:t>
            </w:r>
            <w:r>
              <w:rPr>
                <w:rFonts w:ascii="Times New Roman" w:eastAsia="Calibri" w:hAnsi="Times New Roman" w:cs="Times New Roman"/>
              </w:rPr>
              <w:t xml:space="preserve"> </w:t>
            </w:r>
            <w:r w:rsidR="00845E53" w:rsidRPr="00845E53">
              <w:rPr>
                <w:rFonts w:ascii="Times New Roman" w:eastAsia="Calibri" w:hAnsi="Times New Roman" w:cs="Times New Roman"/>
              </w:rPr>
              <w:t>записнички предати Инвеститору у магацину који за то буде одређен.</w:t>
            </w:r>
          </w:p>
        </w:tc>
        <w:tc>
          <w:tcPr>
            <w:tcW w:w="787"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368" w:type="dxa"/>
          </w:tcPr>
          <w:p w:rsidR="00845E53" w:rsidRPr="00845E53" w:rsidRDefault="008D75CF" w:rsidP="008D75CF">
            <w:pPr>
              <w:spacing w:after="0" w:line="240" w:lineRule="auto"/>
              <w:rPr>
                <w:rFonts w:ascii="Times New Roman" w:eastAsia="Calibri" w:hAnsi="Times New Roman" w:cs="Times New Roman"/>
              </w:rPr>
            </w:pPr>
            <w:r>
              <w:rPr>
                <w:rFonts w:ascii="Times New Roman" w:eastAsia="Calibri" w:hAnsi="Times New Roman" w:cs="Times New Roman"/>
              </w:rPr>
              <w:t>Трошкови</w:t>
            </w:r>
            <w:r w:rsidR="00845E53" w:rsidRPr="00845E53">
              <w:rPr>
                <w:rFonts w:ascii="Times New Roman" w:eastAsia="Calibri" w:hAnsi="Times New Roman" w:cs="Times New Roman"/>
              </w:rPr>
              <w:t>а</w:t>
            </w:r>
            <w:r>
              <w:rPr>
                <w:rFonts w:ascii="Times New Roman" w:eastAsia="Calibri" w:hAnsi="Times New Roman" w:cs="Times New Roman"/>
              </w:rPr>
              <w:t xml:space="preserve"> нгажовања </w:t>
            </w:r>
            <w:r w:rsidR="00845E53" w:rsidRPr="00845E53">
              <w:rPr>
                <w:rFonts w:ascii="Times New Roman" w:eastAsia="Calibri" w:hAnsi="Times New Roman" w:cs="Times New Roman"/>
              </w:rPr>
              <w:t>надлежног предузећа ОДС</w:t>
            </w:r>
            <w:r>
              <w:rPr>
                <w:rFonts w:ascii="Times New Roman" w:eastAsia="Calibri" w:hAnsi="Times New Roman" w:cs="Times New Roman"/>
              </w:rPr>
              <w:t xml:space="preserve"> р</w:t>
            </w:r>
            <w:r w:rsidR="00845E53" w:rsidRPr="00845E53">
              <w:rPr>
                <w:rFonts w:ascii="Times New Roman" w:eastAsia="Calibri" w:hAnsi="Times New Roman" w:cs="Times New Roman"/>
              </w:rPr>
              <w:t>ади искључења главног напајања с</w:t>
            </w:r>
            <w:r>
              <w:rPr>
                <w:rFonts w:ascii="Times New Roman" w:eastAsia="Calibri" w:hAnsi="Times New Roman" w:cs="Times New Roman"/>
              </w:rPr>
              <w:t xml:space="preserve">а </w:t>
            </w:r>
            <w:r w:rsidR="00845E53" w:rsidRPr="00845E53">
              <w:rPr>
                <w:rFonts w:ascii="Times New Roman" w:eastAsia="Calibri" w:hAnsi="Times New Roman" w:cs="Times New Roman"/>
              </w:rPr>
              <w:t>напона ради</w:t>
            </w:r>
            <w:r>
              <w:rPr>
                <w:rFonts w:ascii="Times New Roman" w:eastAsia="Calibri" w:hAnsi="Times New Roman" w:cs="Times New Roman"/>
              </w:rPr>
              <w:t xml:space="preserve"> обезбеђења  безнапонског стања  за</w:t>
            </w:r>
            <w:r w:rsidR="00845E53" w:rsidRPr="00845E53">
              <w:rPr>
                <w:rFonts w:ascii="Times New Roman" w:eastAsia="Calibri" w:hAnsi="Times New Roman" w:cs="Times New Roman"/>
              </w:rPr>
              <w:t xml:space="preserve"> безбедно</w:t>
            </w:r>
          </w:p>
          <w:p w:rsidR="00845E53" w:rsidRPr="008D75CF" w:rsidRDefault="008D75CF" w:rsidP="008D75CF">
            <w:pPr>
              <w:spacing w:after="0" w:line="240" w:lineRule="auto"/>
              <w:rPr>
                <w:rFonts w:ascii="Times New Roman" w:eastAsia="Calibri" w:hAnsi="Times New Roman" w:cs="Times New Roman"/>
              </w:rPr>
            </w:pPr>
            <w:r>
              <w:rPr>
                <w:rFonts w:ascii="Times New Roman" w:eastAsia="Calibri" w:hAnsi="Times New Roman" w:cs="Times New Roman"/>
              </w:rPr>
              <w:t xml:space="preserve">извођење предвиђених радова, </w:t>
            </w:r>
            <w:r w:rsidR="00845E53" w:rsidRPr="00845E53">
              <w:rPr>
                <w:rFonts w:ascii="Times New Roman" w:eastAsia="Calibri" w:hAnsi="Times New Roman" w:cs="Times New Roman"/>
              </w:rPr>
              <w:t>као и укључења</w:t>
            </w:r>
            <w:r>
              <w:rPr>
                <w:rFonts w:ascii="Times New Roman" w:eastAsia="Calibri" w:hAnsi="Times New Roman" w:cs="Times New Roman"/>
              </w:rPr>
              <w:t xml:space="preserve"> након   завршетка  радова  и</w:t>
            </w:r>
            <w:r w:rsidR="00845E53" w:rsidRPr="00845E53">
              <w:rPr>
                <w:rFonts w:ascii="Times New Roman" w:eastAsia="Calibri" w:hAnsi="Times New Roman" w:cs="Times New Roman"/>
              </w:rPr>
              <w:t xml:space="preserve">  пуштања   нове</w:t>
            </w:r>
            <w:r>
              <w:rPr>
                <w:rFonts w:ascii="Times New Roman" w:eastAsia="Calibri" w:hAnsi="Times New Roman" w:cs="Times New Roman"/>
              </w:rPr>
              <w:t xml:space="preserve"> </w:t>
            </w:r>
            <w:r w:rsidR="00845E53" w:rsidRPr="00845E53">
              <w:rPr>
                <w:rFonts w:ascii="Times New Roman" w:eastAsia="Calibri" w:hAnsi="Times New Roman" w:cs="Times New Roman"/>
              </w:rPr>
              <w:t>инсталације под напон.</w:t>
            </w:r>
          </w:p>
        </w:tc>
        <w:tc>
          <w:tcPr>
            <w:tcW w:w="787"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 xml:space="preserve"> 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2</w:t>
            </w:r>
          </w:p>
        </w:tc>
        <w:tc>
          <w:tcPr>
            <w:tcW w:w="3368" w:type="dxa"/>
          </w:tcPr>
          <w:p w:rsidR="00845E53" w:rsidRPr="008D75CF" w:rsidRDefault="008D75CF" w:rsidP="008D75CF">
            <w:pPr>
              <w:spacing w:after="0" w:line="240" w:lineRule="auto"/>
              <w:rPr>
                <w:rFonts w:ascii="Times New Roman" w:eastAsia="Calibri" w:hAnsi="Times New Roman" w:cs="Times New Roman"/>
              </w:rPr>
            </w:pPr>
            <w:r>
              <w:rPr>
                <w:rFonts w:ascii="Times New Roman" w:eastAsia="Calibri" w:hAnsi="Times New Roman" w:cs="Times New Roman"/>
              </w:rPr>
              <w:t>Развезивање</w:t>
            </w:r>
            <w:r w:rsidR="00845E53" w:rsidRPr="00845E53">
              <w:rPr>
                <w:rFonts w:ascii="Times New Roman" w:eastAsia="Calibri" w:hAnsi="Times New Roman" w:cs="Times New Roman"/>
              </w:rPr>
              <w:t xml:space="preserve"> и  демонтажа  разводних  ормана</w:t>
            </w:r>
            <w:r>
              <w:rPr>
                <w:rFonts w:ascii="Times New Roman" w:eastAsia="Calibri" w:hAnsi="Times New Roman" w:cs="Times New Roman"/>
              </w:rPr>
              <w:t xml:space="preserve"> </w:t>
            </w:r>
            <w:r w:rsidR="00845E53" w:rsidRPr="00845E53">
              <w:rPr>
                <w:rFonts w:ascii="Times New Roman" w:eastAsia="Calibri" w:hAnsi="Times New Roman" w:cs="Times New Roman"/>
              </w:rPr>
              <w:t>кутија  и  изношење</w:t>
            </w:r>
            <w:r>
              <w:rPr>
                <w:rFonts w:ascii="Times New Roman" w:eastAsia="Calibri" w:hAnsi="Times New Roman" w:cs="Times New Roman"/>
              </w:rPr>
              <w:t xml:space="preserve">  из пећине  и </w:t>
            </w:r>
            <w:r w:rsidR="00845E53" w:rsidRPr="00845E53">
              <w:rPr>
                <w:rFonts w:ascii="Times New Roman" w:eastAsia="Calibri" w:hAnsi="Times New Roman" w:cs="Times New Roman"/>
              </w:rPr>
              <w:t>транспорт  до</w:t>
            </w:r>
            <w:r>
              <w:rPr>
                <w:rFonts w:ascii="Times New Roman" w:eastAsia="Calibri" w:hAnsi="Times New Roman" w:cs="Times New Roman"/>
              </w:rPr>
              <w:t xml:space="preserve"> </w:t>
            </w:r>
            <w:r w:rsidR="00845E53" w:rsidRPr="00845E53">
              <w:rPr>
                <w:rFonts w:ascii="Times New Roman" w:eastAsia="Calibri" w:hAnsi="Times New Roman" w:cs="Times New Roman"/>
              </w:rPr>
              <w:t>магацина.</w:t>
            </w:r>
            <w:r w:rsidR="00845E53" w:rsidRPr="00845E53">
              <w:rPr>
                <w:rFonts w:ascii="Times New Roman" w:eastAsia="Calibri" w:hAnsi="Times New Roman" w:cs="Times New Roman"/>
                <w:sz w:val="24"/>
                <w:szCs w:val="24"/>
              </w:rPr>
              <w:tab/>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н.ч.</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32</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3</w:t>
            </w:r>
          </w:p>
        </w:tc>
        <w:tc>
          <w:tcPr>
            <w:tcW w:w="3368" w:type="dxa"/>
          </w:tcPr>
          <w:p w:rsidR="00845E53" w:rsidRPr="008D75CF" w:rsidRDefault="00845E53" w:rsidP="008D75CF">
            <w:pPr>
              <w:spacing w:after="0" w:line="240" w:lineRule="auto"/>
              <w:rPr>
                <w:rFonts w:ascii="Times New Roman" w:eastAsia="Calibri" w:hAnsi="Times New Roman" w:cs="Times New Roman"/>
              </w:rPr>
            </w:pPr>
            <w:r w:rsidRPr="00845E53">
              <w:rPr>
                <w:rFonts w:ascii="Times New Roman" w:eastAsia="Calibri" w:hAnsi="Times New Roman" w:cs="Times New Roman"/>
              </w:rPr>
              <w:t>Развезивање  и  демонтажа  старих</w:t>
            </w:r>
            <w:r w:rsidRPr="00845E53">
              <w:rPr>
                <w:rFonts w:ascii="Times New Roman" w:eastAsia="Calibri" w:hAnsi="Times New Roman" w:cs="Times New Roman"/>
              </w:rPr>
              <w:tab/>
              <w:t>светиљки</w:t>
            </w:r>
            <w:r w:rsidR="008D75CF">
              <w:rPr>
                <w:rFonts w:ascii="Times New Roman" w:eastAsia="Calibri" w:hAnsi="Times New Roman" w:cs="Times New Roman"/>
              </w:rPr>
              <w:t xml:space="preserve"> </w:t>
            </w:r>
            <w:r w:rsidRPr="00845E53">
              <w:rPr>
                <w:rFonts w:ascii="Times New Roman" w:eastAsia="Calibri" w:hAnsi="Times New Roman" w:cs="Times New Roman"/>
              </w:rPr>
              <w:t>изношење из пећине и транспорт до магацина.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н.ч.</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32</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4</w:t>
            </w:r>
          </w:p>
        </w:tc>
        <w:tc>
          <w:tcPr>
            <w:tcW w:w="3368" w:type="dxa"/>
          </w:tcPr>
          <w:p w:rsidR="00845E53" w:rsidRPr="008D75CF" w:rsidRDefault="00845E53" w:rsidP="008D75CF">
            <w:pPr>
              <w:spacing w:after="0" w:line="240" w:lineRule="auto"/>
              <w:rPr>
                <w:rFonts w:ascii="Times New Roman" w:eastAsia="Calibri" w:hAnsi="Times New Roman" w:cs="Times New Roman"/>
              </w:rPr>
            </w:pPr>
            <w:r w:rsidRPr="00845E53">
              <w:rPr>
                <w:rFonts w:ascii="Times New Roman" w:eastAsia="Calibri" w:hAnsi="Times New Roman" w:cs="Times New Roman"/>
              </w:rPr>
              <w:t>Развезивање  и  демонтажа  каблова  главног</w:t>
            </w:r>
            <w:r w:rsidR="008D75CF">
              <w:rPr>
                <w:rFonts w:ascii="Times New Roman" w:eastAsia="Calibri" w:hAnsi="Times New Roman" w:cs="Times New Roman"/>
              </w:rPr>
              <w:t xml:space="preserve"> </w:t>
            </w:r>
            <w:r w:rsidRPr="00845E53">
              <w:rPr>
                <w:rFonts w:ascii="Times New Roman" w:eastAsia="Calibri" w:hAnsi="Times New Roman" w:cs="Times New Roman"/>
              </w:rPr>
              <w:t>разв</w:t>
            </w:r>
            <w:r w:rsidR="008D75CF">
              <w:rPr>
                <w:rFonts w:ascii="Times New Roman" w:eastAsia="Calibri" w:hAnsi="Times New Roman" w:cs="Times New Roman"/>
              </w:rPr>
              <w:t xml:space="preserve">ода и инсталационих каблова </w:t>
            </w:r>
            <w:r w:rsidRPr="00845E53">
              <w:rPr>
                <w:rFonts w:ascii="Times New Roman" w:eastAsia="Calibri" w:hAnsi="Times New Roman" w:cs="Times New Roman"/>
              </w:rPr>
              <w:t>изношење из</w:t>
            </w:r>
            <w:r w:rsidR="008D75CF">
              <w:rPr>
                <w:rFonts w:ascii="Times New Roman" w:eastAsia="Calibri" w:hAnsi="Times New Roman" w:cs="Times New Roman"/>
              </w:rPr>
              <w:t xml:space="preserve"> </w:t>
            </w:r>
            <w:r w:rsidRPr="00845E53">
              <w:rPr>
                <w:rFonts w:ascii="Times New Roman" w:eastAsia="Calibri" w:hAnsi="Times New Roman" w:cs="Times New Roman"/>
              </w:rPr>
              <w:t>пећине и транспорт до магацина.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н.ч.</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40</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5</w:t>
            </w:r>
          </w:p>
        </w:tc>
        <w:tc>
          <w:tcPr>
            <w:tcW w:w="3368" w:type="dxa"/>
            <w:tcBorders>
              <w:bottom w:val="single" w:sz="4" w:space="0" w:color="000000"/>
            </w:tcBorders>
          </w:tcPr>
          <w:p w:rsidR="00845E53" w:rsidRPr="008D75CF" w:rsidRDefault="008D75CF" w:rsidP="008D75CF">
            <w:pPr>
              <w:spacing w:after="0" w:line="240" w:lineRule="auto"/>
              <w:rPr>
                <w:rFonts w:ascii="Times New Roman" w:eastAsia="Calibri" w:hAnsi="Times New Roman" w:cs="Times New Roman"/>
              </w:rPr>
            </w:pPr>
            <w:r>
              <w:rPr>
                <w:rFonts w:ascii="Times New Roman" w:eastAsia="Calibri" w:hAnsi="Times New Roman" w:cs="Times New Roman"/>
              </w:rPr>
              <w:t>Остали  неспецифицирани радови  на</w:t>
            </w:r>
            <w:r w:rsidR="00845E53" w:rsidRPr="00845E53">
              <w:rPr>
                <w:rFonts w:ascii="Times New Roman" w:eastAsia="Calibri" w:hAnsi="Times New Roman" w:cs="Times New Roman"/>
              </w:rPr>
              <w:t xml:space="preserve"> припреми  за</w:t>
            </w:r>
            <w:r>
              <w:rPr>
                <w:rFonts w:ascii="Times New Roman" w:eastAsia="Calibri" w:hAnsi="Times New Roman" w:cs="Times New Roman"/>
              </w:rPr>
              <w:t xml:space="preserve"> </w:t>
            </w:r>
            <w:r w:rsidR="00845E53" w:rsidRPr="00845E53">
              <w:rPr>
                <w:rFonts w:ascii="Times New Roman" w:eastAsia="Calibri" w:hAnsi="Times New Roman" w:cs="Times New Roman"/>
              </w:rPr>
              <w:t>извођење.</w:t>
            </w:r>
            <w:r w:rsidR="00845E53" w:rsidRPr="00845E53">
              <w:rPr>
                <w:rFonts w:ascii="Times New Roman" w:eastAsia="Calibri" w:hAnsi="Times New Roman" w:cs="Times New Roman"/>
                <w:sz w:val="24"/>
                <w:szCs w:val="24"/>
              </w:rPr>
              <w:tab/>
            </w:r>
            <w:r w:rsidR="00845E53" w:rsidRPr="00845E53">
              <w:rPr>
                <w:rFonts w:ascii="Times New Roman" w:eastAsia="Calibri" w:hAnsi="Times New Roman" w:cs="Times New Roman"/>
                <w:sz w:val="24"/>
                <w:szCs w:val="24"/>
              </w:rPr>
              <w:tab/>
            </w:r>
            <w:r w:rsidR="00845E53" w:rsidRPr="00845E53">
              <w:rPr>
                <w:rFonts w:ascii="Times New Roman" w:eastAsia="Calibri" w:hAnsi="Times New Roman" w:cs="Times New Roman"/>
                <w:sz w:val="24"/>
                <w:szCs w:val="24"/>
              </w:rPr>
              <w:tab/>
            </w:r>
          </w:p>
        </w:tc>
        <w:tc>
          <w:tcPr>
            <w:tcW w:w="787"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 xml:space="preserve"> 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Borders>
              <w:righ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left w:val="nil"/>
              <w:bottom w:val="single" w:sz="4" w:space="0" w:color="000000"/>
            </w:tcBorders>
            <w:shd w:val="clear" w:color="auto" w:fill="EEECE1"/>
          </w:tcPr>
          <w:p w:rsidR="00845E53" w:rsidRPr="00845E53" w:rsidRDefault="00845E53" w:rsidP="00845E53">
            <w:pPr>
              <w:spacing w:after="0" w:line="240" w:lineRule="auto"/>
              <w:jc w:val="right"/>
              <w:rPr>
                <w:rFonts w:ascii="Times New Roman" w:eastAsia="Calibri" w:hAnsi="Times New Roman" w:cs="Times New Roman"/>
                <w:b/>
                <w:sz w:val="24"/>
                <w:szCs w:val="24"/>
              </w:rPr>
            </w:pPr>
            <w:r w:rsidRPr="00845E53">
              <w:rPr>
                <w:rFonts w:ascii="Times New Roman" w:eastAsia="Calibri" w:hAnsi="Times New Roman" w:cs="Times New Roman"/>
                <w:b/>
                <w:sz w:val="24"/>
                <w:szCs w:val="24"/>
              </w:rPr>
              <w:t>УКУПНО А:</w:t>
            </w:r>
          </w:p>
        </w:tc>
        <w:tc>
          <w:tcPr>
            <w:tcW w:w="787"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Borders>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787"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Borders>
              <w:left w:val="nil"/>
              <w:bottom w:val="single" w:sz="4" w:space="0" w:color="000000"/>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D75CF" w:rsidRPr="00845E53" w:rsidTr="005500E0">
        <w:tc>
          <w:tcPr>
            <w:tcW w:w="494" w:type="dxa"/>
            <w:shd w:val="clear" w:color="auto" w:fill="EEECE1"/>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4155" w:type="dxa"/>
            <w:gridSpan w:val="2"/>
            <w:tcBorders>
              <w:right w:val="nil"/>
            </w:tcBorders>
            <w:shd w:val="clear" w:color="auto" w:fill="EEECE1"/>
          </w:tcPr>
          <w:p w:rsidR="008D75CF" w:rsidRPr="00845E53" w:rsidRDefault="008D75CF" w:rsidP="008D75CF">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b/>
                <w:sz w:val="24"/>
                <w:szCs w:val="24"/>
              </w:rPr>
              <w:t>Б.</w:t>
            </w:r>
            <w:r>
              <w:rPr>
                <w:rFonts w:ascii="Times New Roman" w:eastAsia="Calibri" w:hAnsi="Times New Roman" w:cs="Times New Roman"/>
                <w:b/>
                <w:sz w:val="24"/>
                <w:szCs w:val="24"/>
              </w:rPr>
              <w:t xml:space="preserve"> </w:t>
            </w:r>
            <w:r w:rsidRPr="00845E53">
              <w:rPr>
                <w:rFonts w:ascii="Times New Roman" w:eastAsia="Calibri" w:hAnsi="Times New Roman" w:cs="Times New Roman"/>
                <w:b/>
                <w:sz w:val="24"/>
                <w:szCs w:val="24"/>
              </w:rPr>
              <w:t xml:space="preserve">ИНСТАЛАЦИЈЕ ОСВЕТЉЕЊА </w:t>
            </w:r>
          </w:p>
        </w:tc>
        <w:tc>
          <w:tcPr>
            <w:tcW w:w="1666" w:type="dxa"/>
            <w:tcBorders>
              <w:left w:val="nil"/>
              <w:bottom w:val="single" w:sz="4" w:space="0" w:color="000000"/>
              <w:right w:val="nil"/>
            </w:tcBorders>
            <w:shd w:val="clear" w:color="auto" w:fill="EEECE1"/>
          </w:tcPr>
          <w:p w:rsidR="008D75CF" w:rsidRPr="008D75CF" w:rsidRDefault="008D75CF" w:rsidP="00845E53">
            <w:pPr>
              <w:spacing w:after="0" w:line="240" w:lineRule="auto"/>
              <w:jc w:val="both"/>
              <w:rPr>
                <w:rFonts w:ascii="Times New Roman" w:eastAsia="Calibri" w:hAnsi="Times New Roman" w:cs="Times New Roman"/>
                <w:b/>
                <w:sz w:val="24"/>
                <w:szCs w:val="24"/>
              </w:rPr>
            </w:pPr>
            <w:r w:rsidRPr="008D75CF">
              <w:rPr>
                <w:rFonts w:ascii="Times New Roman" w:eastAsia="Calibri" w:hAnsi="Times New Roman" w:cs="Times New Roman"/>
                <w:b/>
                <w:sz w:val="24"/>
                <w:szCs w:val="24"/>
              </w:rPr>
              <w:t>ПЕЋИНЕ</w:t>
            </w:r>
          </w:p>
        </w:tc>
        <w:tc>
          <w:tcPr>
            <w:tcW w:w="341" w:type="dxa"/>
            <w:tcBorders>
              <w:left w:val="nil"/>
              <w:bottom w:val="single" w:sz="4" w:space="0" w:color="000000"/>
              <w:right w:val="nil"/>
            </w:tcBorders>
            <w:shd w:val="clear" w:color="auto" w:fill="EEECE1"/>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1137" w:type="dxa"/>
            <w:tcBorders>
              <w:left w:val="nil"/>
              <w:bottom w:val="single" w:sz="4" w:space="0" w:color="000000"/>
              <w:right w:val="nil"/>
            </w:tcBorders>
            <w:shd w:val="clear" w:color="auto" w:fill="EEECE1"/>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451" w:type="dxa"/>
            <w:tcBorders>
              <w:left w:val="nil"/>
              <w:bottom w:val="single" w:sz="4" w:space="0" w:color="000000"/>
              <w:right w:val="nil"/>
            </w:tcBorders>
            <w:shd w:val="clear" w:color="auto" w:fill="EEECE1"/>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1332" w:type="dxa"/>
            <w:tcBorders>
              <w:left w:val="nil"/>
              <w:bottom w:val="single" w:sz="4" w:space="0" w:color="000000"/>
            </w:tcBorders>
            <w:shd w:val="clear" w:color="auto" w:fill="EEECE1"/>
          </w:tcPr>
          <w:p w:rsidR="008D75CF" w:rsidRPr="00845E53" w:rsidRDefault="008D75CF" w:rsidP="00845E53">
            <w:pPr>
              <w:spacing w:after="0" w:line="240" w:lineRule="auto"/>
              <w:jc w:val="both"/>
              <w:rPr>
                <w:rFonts w:ascii="Times New Roman" w:eastAsia="Calibri" w:hAnsi="Times New Roman" w:cs="Times New Roman"/>
                <w:sz w:val="24"/>
                <w:szCs w:val="24"/>
              </w:rPr>
            </w:pPr>
          </w:p>
        </w:tc>
      </w:tr>
      <w:tr w:rsidR="008D75CF" w:rsidRPr="00845E53" w:rsidTr="008D75CF">
        <w:tc>
          <w:tcPr>
            <w:tcW w:w="494" w:type="dxa"/>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4155" w:type="dxa"/>
            <w:gridSpan w:val="2"/>
            <w:tcBorders>
              <w:right w:val="nil"/>
            </w:tcBorders>
            <w:shd w:val="clear" w:color="auto" w:fill="EEECE1"/>
          </w:tcPr>
          <w:p w:rsidR="008D75CF" w:rsidRPr="00845E53" w:rsidRDefault="008D75CF"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b/>
                <w:sz w:val="24"/>
                <w:szCs w:val="24"/>
              </w:rPr>
              <w:t>Б.1.ГРАЂЕВИНСKИ РАДОВИ</w:t>
            </w:r>
            <w:r w:rsidRPr="00845E53">
              <w:rPr>
                <w:rFonts w:ascii="Times New Roman" w:eastAsia="Calibri" w:hAnsi="Times New Roman" w:cs="Times New Roman"/>
                <w:b/>
                <w:sz w:val="24"/>
                <w:szCs w:val="24"/>
              </w:rPr>
              <w:tab/>
            </w:r>
          </w:p>
        </w:tc>
        <w:tc>
          <w:tcPr>
            <w:tcW w:w="1666" w:type="dxa"/>
            <w:tcBorders>
              <w:left w:val="nil"/>
              <w:right w:val="nil"/>
            </w:tcBorders>
            <w:shd w:val="clear" w:color="auto" w:fill="EEECE1" w:themeFill="background2"/>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341" w:type="dxa"/>
            <w:tcBorders>
              <w:left w:val="nil"/>
              <w:right w:val="nil"/>
            </w:tcBorders>
            <w:shd w:val="clear" w:color="auto" w:fill="EEECE1" w:themeFill="background2"/>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1137" w:type="dxa"/>
            <w:tcBorders>
              <w:left w:val="nil"/>
              <w:right w:val="nil"/>
            </w:tcBorders>
            <w:shd w:val="clear" w:color="auto" w:fill="EEECE1" w:themeFill="background2"/>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451" w:type="dxa"/>
            <w:tcBorders>
              <w:left w:val="nil"/>
              <w:right w:val="nil"/>
            </w:tcBorders>
            <w:shd w:val="clear" w:color="auto" w:fill="EEECE1" w:themeFill="background2"/>
          </w:tcPr>
          <w:p w:rsidR="008D75CF" w:rsidRPr="00845E53" w:rsidRDefault="008D75CF" w:rsidP="00845E53">
            <w:pPr>
              <w:spacing w:after="0" w:line="240" w:lineRule="auto"/>
              <w:jc w:val="both"/>
              <w:rPr>
                <w:rFonts w:ascii="Times New Roman" w:eastAsia="Calibri" w:hAnsi="Times New Roman" w:cs="Times New Roman"/>
                <w:sz w:val="24"/>
                <w:szCs w:val="24"/>
              </w:rPr>
            </w:pPr>
          </w:p>
        </w:tc>
        <w:tc>
          <w:tcPr>
            <w:tcW w:w="1332" w:type="dxa"/>
            <w:tcBorders>
              <w:left w:val="nil"/>
            </w:tcBorders>
            <w:shd w:val="clear" w:color="auto" w:fill="EEECE1" w:themeFill="background2"/>
          </w:tcPr>
          <w:p w:rsidR="008D75CF" w:rsidRPr="00845E53" w:rsidRDefault="008D75CF"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Трасирање,  и  ручни  ископ  шлица  (каналића) за</w:t>
            </w:r>
            <w:r w:rsidR="008D75CF">
              <w:rPr>
                <w:rFonts w:ascii="Times New Roman" w:eastAsia="Calibri" w:hAnsi="Times New Roman" w:cs="Times New Roman"/>
              </w:rPr>
              <w:t xml:space="preserve"> </w:t>
            </w:r>
            <w:r w:rsidRPr="00845E53">
              <w:rPr>
                <w:rFonts w:ascii="Times New Roman" w:eastAsia="Calibri" w:hAnsi="Times New Roman" w:cs="Times New Roman"/>
              </w:rPr>
              <w:t>п</w:t>
            </w:r>
            <w:r w:rsidR="008D75CF">
              <w:rPr>
                <w:rFonts w:ascii="Times New Roman" w:eastAsia="Calibri" w:hAnsi="Times New Roman" w:cs="Times New Roman"/>
              </w:rPr>
              <w:t xml:space="preserve">олагање инсталационих каблова у </w:t>
            </w:r>
            <w:r w:rsidRPr="00845E53">
              <w:rPr>
                <w:rFonts w:ascii="Times New Roman" w:eastAsia="Calibri" w:hAnsi="Times New Roman" w:cs="Times New Roman"/>
              </w:rPr>
              <w:t>земљишту  III и IV</w:t>
            </w:r>
            <w:r w:rsidR="008D75CF">
              <w:rPr>
                <w:rFonts w:ascii="Times New Roman" w:eastAsia="Calibri" w:hAnsi="Times New Roman" w:cs="Times New Roman"/>
              </w:rPr>
              <w:t xml:space="preserve">  са </w:t>
            </w:r>
            <w:r w:rsidRPr="00845E53">
              <w:rPr>
                <w:rFonts w:ascii="Times New Roman" w:eastAsia="Calibri" w:hAnsi="Times New Roman" w:cs="Times New Roman"/>
              </w:rPr>
              <w:t>деоницама  у  стени  од  око  5%  укупне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lastRenderedPageBreak/>
              <w:t>дужине, димензија 0,2x0,2 м (шxд). Kомплет са</w:t>
            </w:r>
            <w:r w:rsidR="008D75CF">
              <w:rPr>
                <w:rFonts w:ascii="Times New Roman" w:eastAsia="Calibri" w:hAnsi="Times New Roman" w:cs="Times New Roman"/>
              </w:rPr>
              <w:t xml:space="preserve"> </w:t>
            </w:r>
            <w:r w:rsidRPr="00845E53">
              <w:rPr>
                <w:rFonts w:ascii="Times New Roman" w:eastAsia="Calibri" w:hAnsi="Times New Roman" w:cs="Times New Roman"/>
              </w:rPr>
              <w:t>затрпавањем и маскирањем каменим комадима</w:t>
            </w:r>
            <w:r w:rsidR="008D75CF">
              <w:rPr>
                <w:rFonts w:ascii="Times New Roman" w:eastAsia="Calibri" w:hAnsi="Times New Roman" w:cs="Times New Roman"/>
              </w:rPr>
              <w:t xml:space="preserve"> </w:t>
            </w:r>
            <w:r w:rsidRPr="00845E53">
              <w:rPr>
                <w:rFonts w:ascii="Times New Roman" w:eastAsia="Calibri" w:hAnsi="Times New Roman" w:cs="Times New Roman"/>
              </w:rPr>
              <w:t>из пећине, водећи  рачуна о очувању природног</w:t>
            </w:r>
          </w:p>
          <w:p w:rsidR="00845E53" w:rsidRPr="00845E53" w:rsidRDefault="00845E53" w:rsidP="00845E53">
            <w:pPr>
              <w:spacing w:after="0" w:line="240" w:lineRule="auto"/>
              <w:rPr>
                <w:rFonts w:ascii="Calibri" w:eastAsia="Calibri" w:hAnsi="Calibri" w:cs="Arial"/>
                <w:sz w:val="24"/>
                <w:szCs w:val="24"/>
              </w:rPr>
            </w:pPr>
            <w:r w:rsidRPr="00845E53">
              <w:rPr>
                <w:rFonts w:ascii="Times New Roman" w:eastAsia="Calibri" w:hAnsi="Times New Roman" w:cs="Times New Roman"/>
              </w:rPr>
              <w:t>амбијента у пећини.</w:t>
            </w:r>
            <w:r w:rsidRPr="00845E53">
              <w:rPr>
                <w:rFonts w:ascii="Times New Roman" w:eastAsia="Calibri" w:hAnsi="Times New Roman" w:cs="Times New Roman"/>
              </w:rPr>
              <w:tab/>
            </w:r>
          </w:p>
        </w:tc>
        <w:tc>
          <w:tcPr>
            <w:tcW w:w="787"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lastRenderedPageBreak/>
              <w:t>m1</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w w:val="99"/>
                <w:szCs w:val="20"/>
              </w:rPr>
            </w:pPr>
            <w:r w:rsidRPr="00845E53">
              <w:rPr>
                <w:rFonts w:ascii="Times New Roman" w:eastAsia="Times New Roman" w:hAnsi="Times New Roman" w:cs="Arial"/>
                <w:w w:val="99"/>
                <w:szCs w:val="20"/>
              </w:rPr>
              <w:t>90</w:t>
            </w:r>
          </w:p>
        </w:tc>
        <w:tc>
          <w:tcPr>
            <w:tcW w:w="341"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right"/>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lastRenderedPageBreak/>
              <w:t>2</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Трасирање,  и  ручни  ископ  шлица  (каналића) за</w:t>
            </w:r>
            <w:r w:rsidR="00E16C80">
              <w:rPr>
                <w:rFonts w:ascii="Times New Roman" w:eastAsia="Calibri" w:hAnsi="Times New Roman" w:cs="Times New Roman"/>
              </w:rPr>
              <w:t xml:space="preserve"> </w:t>
            </w:r>
            <w:r w:rsidRPr="00845E53">
              <w:rPr>
                <w:rFonts w:ascii="Times New Roman" w:eastAsia="Calibri" w:hAnsi="Times New Roman" w:cs="Times New Roman"/>
              </w:rPr>
              <w:t>полагање инсталационих каблова у земљишту  III и IV</w:t>
            </w:r>
            <w:r w:rsidR="00E16C80">
              <w:rPr>
                <w:rFonts w:ascii="Times New Roman" w:eastAsia="Calibri" w:hAnsi="Times New Roman" w:cs="Times New Roman"/>
              </w:rPr>
              <w:t xml:space="preserve">  са </w:t>
            </w:r>
            <w:r w:rsidRPr="00845E53">
              <w:rPr>
                <w:rFonts w:ascii="Times New Roman" w:eastAsia="Calibri" w:hAnsi="Times New Roman" w:cs="Times New Roman"/>
              </w:rPr>
              <w:t>деоницама  у  стени  од  око  5%  укупне</w:t>
            </w:r>
          </w:p>
          <w:p w:rsidR="00845E53" w:rsidRPr="00845E53" w:rsidRDefault="00E16C80"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дужине, димензија 0,1x0,2 м </w:t>
            </w:r>
            <w:r w:rsidR="00845E53" w:rsidRPr="00845E53">
              <w:rPr>
                <w:rFonts w:ascii="Times New Roman" w:eastAsia="Calibri" w:hAnsi="Times New Roman" w:cs="Times New Roman"/>
              </w:rPr>
              <w:t>(шxд). Kомплет са</w:t>
            </w:r>
            <w:r>
              <w:rPr>
                <w:rFonts w:ascii="Times New Roman" w:eastAsia="Calibri" w:hAnsi="Times New Roman" w:cs="Times New Roman"/>
              </w:rPr>
              <w:t xml:space="preserve"> </w:t>
            </w:r>
            <w:r w:rsidR="00845E53" w:rsidRPr="00845E53">
              <w:rPr>
                <w:rFonts w:ascii="Times New Roman" w:eastAsia="Calibri" w:hAnsi="Times New Roman" w:cs="Times New Roman"/>
              </w:rPr>
              <w:t>затрпавањем и маскирањем каменим комадима</w:t>
            </w:r>
            <w:r>
              <w:rPr>
                <w:rFonts w:ascii="Times New Roman" w:eastAsia="Calibri" w:hAnsi="Times New Roman" w:cs="Times New Roman"/>
              </w:rPr>
              <w:t xml:space="preserve"> </w:t>
            </w:r>
            <w:r w:rsidR="00845E53" w:rsidRPr="00845E53">
              <w:rPr>
                <w:rFonts w:ascii="Times New Roman" w:eastAsia="Calibri" w:hAnsi="Times New Roman" w:cs="Times New Roman"/>
              </w:rPr>
              <w:t>из пећине, водећи  рачуна о очувању природног</w:t>
            </w:r>
          </w:p>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rPr>
              <w:t>амбијента у пећини.</w:t>
            </w:r>
            <w:r w:rsidRPr="00845E53">
              <w:rPr>
                <w:rFonts w:ascii="Times New Roman" w:eastAsia="Calibri" w:hAnsi="Times New Roman" w:cs="Times New Roman"/>
              </w:rPr>
              <w:tab/>
            </w:r>
          </w:p>
        </w:tc>
        <w:tc>
          <w:tcPr>
            <w:tcW w:w="787"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m1</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520</w:t>
            </w:r>
          </w:p>
        </w:tc>
        <w:tc>
          <w:tcPr>
            <w:tcW w:w="341"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right"/>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vAlign w:val="bottom"/>
          </w:tcPr>
          <w:p w:rsidR="00845E53" w:rsidRPr="00845E53" w:rsidRDefault="00845E53" w:rsidP="00845E53">
            <w:pPr>
              <w:spacing w:after="0" w:line="0" w:lineRule="atLeast"/>
              <w:rPr>
                <w:rFonts w:ascii="Times New Roman" w:eastAsia="Times New Roman" w:hAnsi="Times New Roman" w:cs="Arial"/>
                <w:szCs w:val="20"/>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3</w:t>
            </w:r>
          </w:p>
        </w:tc>
        <w:tc>
          <w:tcPr>
            <w:tcW w:w="3368" w:type="dxa"/>
          </w:tcPr>
          <w:p w:rsidR="00845E53" w:rsidRPr="00E16C80" w:rsidRDefault="00845E53" w:rsidP="00E16C80">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(оплата, бетон MB</w:t>
            </w:r>
            <w:r w:rsidR="00E16C80">
              <w:rPr>
                <w:rFonts w:ascii="Times New Roman" w:eastAsia="Calibri" w:hAnsi="Times New Roman" w:cs="Times New Roman"/>
              </w:rPr>
              <w:t xml:space="preserve"> </w:t>
            </w:r>
            <w:r w:rsidRPr="00845E53">
              <w:rPr>
                <w:rFonts w:ascii="Times New Roman" w:eastAsia="Calibri" w:hAnsi="Times New Roman" w:cs="Times New Roman"/>
              </w:rPr>
              <w:t>30, арматура) и израда бетонске темељне плоче</w:t>
            </w:r>
          </w:p>
          <w:p w:rsidR="00845E53" w:rsidRPr="00E16C80" w:rsidRDefault="00845E53" w:rsidP="00E16C80">
            <w:pPr>
              <w:spacing w:after="0" w:line="240" w:lineRule="auto"/>
              <w:rPr>
                <w:rFonts w:ascii="Times New Roman" w:eastAsia="Calibri" w:hAnsi="Times New Roman" w:cs="Times New Roman"/>
              </w:rPr>
            </w:pPr>
            <w:r w:rsidRPr="00845E53">
              <w:rPr>
                <w:rFonts w:ascii="Times New Roman" w:eastAsia="Calibri" w:hAnsi="Times New Roman" w:cs="Times New Roman"/>
              </w:rPr>
              <w:t>димензија (15x80x50) цм (дуб x дуж x шир).</w:t>
            </w:r>
            <w:r w:rsidR="00E16C80" w:rsidRPr="00845E53">
              <w:rPr>
                <w:rFonts w:ascii="Times New Roman" w:eastAsia="Calibri" w:hAnsi="Times New Roman" w:cs="Times New Roman"/>
              </w:rPr>
              <w:t>З</w:t>
            </w:r>
            <w:r w:rsidRPr="00845E53">
              <w:rPr>
                <w:rFonts w:ascii="Times New Roman" w:eastAsia="Calibri" w:hAnsi="Times New Roman" w:cs="Times New Roman"/>
              </w:rPr>
              <w:t>а</w:t>
            </w:r>
            <w:r w:rsidR="00E16C80">
              <w:rPr>
                <w:rFonts w:ascii="Times New Roman" w:eastAsia="Calibri" w:hAnsi="Times New Roman" w:cs="Times New Roman"/>
              </w:rPr>
              <w:t xml:space="preserve"> монтажу </w:t>
            </w:r>
            <w:r w:rsidRPr="00845E53">
              <w:rPr>
                <w:rFonts w:ascii="Times New Roman" w:eastAsia="Calibri" w:hAnsi="Times New Roman" w:cs="Times New Roman"/>
              </w:rPr>
              <w:t>разводних ормара. У плочи поставити</w:t>
            </w:r>
            <w:r w:rsidR="00E16C80">
              <w:rPr>
                <w:rFonts w:ascii="Times New Roman" w:eastAsia="Calibri" w:hAnsi="Times New Roman" w:cs="Times New Roman"/>
              </w:rPr>
              <w:t xml:space="preserve"> </w:t>
            </w:r>
            <w:r w:rsidRPr="00845E53">
              <w:rPr>
                <w:rFonts w:ascii="Times New Roman" w:eastAsia="Calibri" w:hAnsi="Times New Roman" w:cs="Times New Roman"/>
              </w:rPr>
              <w:t>потребан број цеви за увод каблова.</w:t>
            </w:r>
            <w:r w:rsidRPr="00845E53">
              <w:rPr>
                <w:rFonts w:ascii="Times New Roman" w:eastAsia="Calibri" w:hAnsi="Times New Roman" w:cs="Times New Roman"/>
                <w:sz w:val="24"/>
                <w:szCs w:val="24"/>
              </w:rPr>
              <w:tab/>
            </w:r>
          </w:p>
        </w:tc>
        <w:tc>
          <w:tcPr>
            <w:tcW w:w="787"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right"/>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E16C80">
        <w:trPr>
          <w:trHeight w:val="2267"/>
        </w:trPr>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4</w:t>
            </w: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(оплата, бетон МB</w:t>
            </w:r>
            <w:r w:rsidR="00E16C80">
              <w:rPr>
                <w:rFonts w:ascii="Times New Roman" w:eastAsia="Calibri" w:hAnsi="Times New Roman" w:cs="Times New Roman"/>
              </w:rPr>
              <w:t xml:space="preserve"> </w:t>
            </w:r>
            <w:r w:rsidRPr="00845E53">
              <w:rPr>
                <w:rFonts w:ascii="Times New Roman" w:eastAsia="Calibri" w:hAnsi="Times New Roman" w:cs="Times New Roman"/>
              </w:rPr>
              <w:t>30) и израда бетонске темељне плоче димензија (10x50x20) цм (дуб x дуж x шир). за причвршћење</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рефлектора LED TEMPO 220W, за функционално</w:t>
            </w:r>
            <w:r w:rsidR="00E16C80">
              <w:rPr>
                <w:rFonts w:ascii="Times New Roman" w:eastAsia="Calibri" w:hAnsi="Times New Roman" w:cs="Times New Roman"/>
              </w:rPr>
              <w:t xml:space="preserve"> </w:t>
            </w:r>
            <w:r w:rsidRPr="00845E53">
              <w:rPr>
                <w:rFonts w:ascii="Times New Roman" w:eastAsia="Calibri" w:hAnsi="Times New Roman" w:cs="Times New Roman"/>
              </w:rPr>
              <w:t>осветљење</w:t>
            </w:r>
            <w:r w:rsidR="00E16C80">
              <w:rPr>
                <w:rFonts w:ascii="Times New Roman" w:eastAsia="Calibri" w:hAnsi="Times New Roman" w:cs="Times New Roman"/>
              </w:rPr>
              <w:t xml:space="preserve">. У плочи поставити цев за увод </w:t>
            </w:r>
            <w:r w:rsidRPr="00845E53">
              <w:rPr>
                <w:rFonts w:ascii="Times New Roman" w:eastAsia="Calibri" w:hAnsi="Times New Roman" w:cs="Times New Roman"/>
              </w:rPr>
              <w:t>кабла у</w:t>
            </w:r>
            <w:r w:rsidR="00E16C80">
              <w:rPr>
                <w:rFonts w:ascii="Times New Roman" w:eastAsia="Calibri" w:hAnsi="Times New Roman" w:cs="Times New Roman"/>
              </w:rPr>
              <w:t xml:space="preserve"> </w:t>
            </w:r>
            <w:r w:rsidRPr="00845E53">
              <w:rPr>
                <w:rFonts w:ascii="Times New Roman" w:eastAsia="Calibri" w:hAnsi="Times New Roman" w:cs="Times New Roman"/>
              </w:rPr>
              <w:t>светиљку.</w:t>
            </w:r>
            <w:r w:rsidRPr="00845E53">
              <w:rPr>
                <w:rFonts w:ascii="Times New Roman" w:eastAsia="Calibri" w:hAnsi="Times New Roman" w:cs="Times New Roman"/>
              </w:rPr>
              <w:tab/>
            </w:r>
            <w:r w:rsidRPr="00845E53">
              <w:rPr>
                <w:rFonts w:ascii="Times New Roman" w:eastAsia="Calibri" w:hAnsi="Times New Roman" w:cs="Times New Roman"/>
                <w:sz w:val="24"/>
                <w:szCs w:val="24"/>
              </w:rPr>
              <w:tab/>
            </w:r>
            <w:r w:rsidRPr="00845E53">
              <w:rPr>
                <w:rFonts w:ascii="Times New Roman" w:eastAsia="Calibri" w:hAnsi="Times New Roman" w:cs="Times New Roman"/>
                <w:sz w:val="24"/>
                <w:szCs w:val="24"/>
              </w:rPr>
              <w:tab/>
            </w:r>
          </w:p>
        </w:tc>
        <w:tc>
          <w:tcPr>
            <w:tcW w:w="787"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7</w:t>
            </w:r>
          </w:p>
        </w:tc>
        <w:tc>
          <w:tcPr>
            <w:tcW w:w="341"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right"/>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5</w:t>
            </w: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(оплата, бетон МB</w:t>
            </w:r>
            <w:r w:rsidR="00E16C80">
              <w:rPr>
                <w:rFonts w:ascii="Times New Roman" w:eastAsia="Calibri" w:hAnsi="Times New Roman" w:cs="Times New Roman"/>
              </w:rPr>
              <w:t xml:space="preserve"> </w:t>
            </w:r>
            <w:r w:rsidRPr="00845E53">
              <w:rPr>
                <w:rFonts w:ascii="Times New Roman" w:eastAsia="Calibri" w:hAnsi="Times New Roman" w:cs="Times New Roman"/>
              </w:rPr>
              <w:t>30, арматура и др.) и израда бетонске темељне плоче димензија (10x20x20) цм (дуб x дуж x шир).</w:t>
            </w:r>
            <w:r w:rsidR="00E16C80">
              <w:rPr>
                <w:rFonts w:ascii="Times New Roman" w:eastAsia="Calibri" w:hAnsi="Times New Roman" w:cs="Times New Roman"/>
              </w:rPr>
              <w:t xml:space="preserve"> </w:t>
            </w:r>
            <w:r w:rsidRPr="00845E53">
              <w:rPr>
                <w:rFonts w:ascii="Times New Roman" w:eastAsia="Calibri" w:hAnsi="Times New Roman" w:cs="Times New Roman"/>
              </w:rPr>
              <w:t>за причвршћење рефлектора LED 30</w:t>
            </w:r>
            <w:r w:rsidR="00E16C80">
              <w:rPr>
                <w:rFonts w:ascii="Times New Roman" w:eastAsia="Calibri" w:hAnsi="Times New Roman" w:cs="Times New Roman"/>
              </w:rPr>
              <w:t xml:space="preserve"> W, за функционално </w:t>
            </w:r>
            <w:r w:rsidRPr="00845E53">
              <w:rPr>
                <w:rFonts w:ascii="Times New Roman" w:eastAsia="Calibri" w:hAnsi="Times New Roman" w:cs="Times New Roman"/>
              </w:rPr>
              <w:t>осветљење. У плочи поставити цев за увод кабла у светиљку.</w:t>
            </w:r>
            <w:r w:rsidRPr="00845E53">
              <w:rPr>
                <w:rFonts w:ascii="Times New Roman" w:eastAsia="Calibri" w:hAnsi="Times New Roman" w:cs="Times New Roman"/>
                <w:sz w:val="24"/>
                <w:szCs w:val="24"/>
              </w:rPr>
              <w:tab/>
            </w:r>
            <w:r w:rsidRPr="00845E53">
              <w:rPr>
                <w:rFonts w:ascii="Times New Roman" w:eastAsia="Calibri" w:hAnsi="Times New Roman" w:cs="Times New Roman"/>
                <w:sz w:val="24"/>
                <w:szCs w:val="24"/>
              </w:rPr>
              <w:tab/>
            </w:r>
            <w:r w:rsidRPr="00845E53">
              <w:rPr>
                <w:rFonts w:ascii="Times New Roman" w:eastAsia="Calibri" w:hAnsi="Times New Roman" w:cs="Times New Roman"/>
                <w:sz w:val="24"/>
                <w:szCs w:val="24"/>
              </w:rPr>
              <w:tab/>
            </w:r>
          </w:p>
        </w:tc>
        <w:tc>
          <w:tcPr>
            <w:tcW w:w="787"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w w:val="99"/>
                <w:szCs w:val="20"/>
              </w:rPr>
            </w:pPr>
            <w:r w:rsidRPr="00845E53">
              <w:rPr>
                <w:rFonts w:ascii="Times New Roman" w:eastAsia="Times New Roman" w:hAnsi="Times New Roman" w:cs="Arial"/>
                <w:w w:val="99"/>
                <w:szCs w:val="20"/>
              </w:rPr>
              <w:t>65</w:t>
            </w:r>
          </w:p>
        </w:tc>
        <w:tc>
          <w:tcPr>
            <w:tcW w:w="341"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right"/>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EEECE1"/>
          </w:tcPr>
          <w:p w:rsidR="00845E53" w:rsidRPr="00845E53" w:rsidRDefault="00845E53" w:rsidP="00845E53">
            <w:pPr>
              <w:spacing w:after="0" w:line="240" w:lineRule="auto"/>
              <w:jc w:val="right"/>
              <w:rPr>
                <w:rFonts w:ascii="Times New Roman" w:eastAsia="Calibri" w:hAnsi="Times New Roman" w:cs="Times New Roman"/>
                <w:b/>
                <w:sz w:val="24"/>
                <w:szCs w:val="24"/>
              </w:rPr>
            </w:pPr>
            <w:r w:rsidRPr="00845E53">
              <w:rPr>
                <w:rFonts w:ascii="Times New Roman" w:eastAsia="Calibri" w:hAnsi="Times New Roman" w:cs="Times New Roman"/>
                <w:b/>
                <w:sz w:val="24"/>
                <w:szCs w:val="24"/>
              </w:rPr>
              <w:t>УКУПНО Б.1:</w:t>
            </w:r>
          </w:p>
        </w:tc>
        <w:tc>
          <w:tcPr>
            <w:tcW w:w="787"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b/>
                <w:sz w:val="24"/>
                <w:szCs w:val="24"/>
              </w:rPr>
            </w:pPr>
          </w:p>
        </w:tc>
        <w:tc>
          <w:tcPr>
            <w:tcW w:w="1666"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787" w:type="dxa"/>
            <w:tcBorders>
              <w:left w:val="nil"/>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332" w:type="dxa"/>
            <w:tcBorders>
              <w:left w:val="nil"/>
              <w:bottom w:val="single" w:sz="4" w:space="0" w:color="000000"/>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E16C80" w:rsidRPr="00845E53" w:rsidTr="00E16C80">
        <w:trPr>
          <w:trHeight w:val="323"/>
        </w:trPr>
        <w:tc>
          <w:tcPr>
            <w:tcW w:w="494" w:type="dxa"/>
          </w:tcPr>
          <w:p w:rsidR="00E16C80" w:rsidRPr="00845E53" w:rsidRDefault="00E16C80" w:rsidP="00845E53">
            <w:pPr>
              <w:spacing w:after="0" w:line="240" w:lineRule="auto"/>
              <w:jc w:val="both"/>
              <w:rPr>
                <w:rFonts w:ascii="Times New Roman" w:eastAsia="Calibri" w:hAnsi="Times New Roman" w:cs="Times New Roman"/>
                <w:sz w:val="24"/>
                <w:szCs w:val="24"/>
              </w:rPr>
            </w:pPr>
          </w:p>
        </w:tc>
        <w:tc>
          <w:tcPr>
            <w:tcW w:w="5821" w:type="dxa"/>
            <w:gridSpan w:val="3"/>
            <w:tcBorders>
              <w:right w:val="nil"/>
            </w:tcBorders>
            <w:shd w:val="clear" w:color="auto" w:fill="EEECE1"/>
          </w:tcPr>
          <w:p w:rsidR="00E16C80" w:rsidRPr="00845E53" w:rsidRDefault="00E16C80" w:rsidP="00845E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Б.2.ЕЛЕKТРОМОНТАЖНИ </w:t>
            </w:r>
            <w:r w:rsidRPr="00845E53">
              <w:rPr>
                <w:rFonts w:ascii="Times New Roman" w:eastAsia="Calibri" w:hAnsi="Times New Roman" w:cs="Times New Roman"/>
                <w:b/>
                <w:sz w:val="24"/>
                <w:szCs w:val="24"/>
              </w:rPr>
              <w:t>РАДОВИ-KАБЛОВИ</w:t>
            </w:r>
            <w:r w:rsidRPr="00845E53">
              <w:rPr>
                <w:rFonts w:ascii="Times New Roman" w:eastAsia="Calibri" w:hAnsi="Times New Roman" w:cs="Times New Roman"/>
                <w:b/>
                <w:sz w:val="24"/>
                <w:szCs w:val="24"/>
              </w:rPr>
              <w:tab/>
            </w:r>
          </w:p>
        </w:tc>
        <w:tc>
          <w:tcPr>
            <w:tcW w:w="341" w:type="dxa"/>
            <w:tcBorders>
              <w:left w:val="nil"/>
              <w:right w:val="nil"/>
            </w:tcBorders>
            <w:shd w:val="clear" w:color="auto" w:fill="EEECE1" w:themeFill="background2"/>
          </w:tcPr>
          <w:p w:rsidR="00E16C80" w:rsidRPr="00845E53" w:rsidRDefault="00E16C80" w:rsidP="00845E53">
            <w:pPr>
              <w:spacing w:after="0" w:line="240" w:lineRule="auto"/>
              <w:jc w:val="both"/>
              <w:rPr>
                <w:rFonts w:ascii="Times New Roman" w:eastAsia="Calibri" w:hAnsi="Times New Roman" w:cs="Times New Roman"/>
                <w:sz w:val="24"/>
                <w:szCs w:val="24"/>
              </w:rPr>
            </w:pPr>
          </w:p>
        </w:tc>
        <w:tc>
          <w:tcPr>
            <w:tcW w:w="1137" w:type="dxa"/>
            <w:tcBorders>
              <w:left w:val="nil"/>
              <w:right w:val="nil"/>
            </w:tcBorders>
            <w:shd w:val="clear" w:color="auto" w:fill="EEECE1" w:themeFill="background2"/>
          </w:tcPr>
          <w:p w:rsidR="00E16C80" w:rsidRPr="00845E53" w:rsidRDefault="00E16C80" w:rsidP="00845E53">
            <w:pPr>
              <w:spacing w:after="0" w:line="240" w:lineRule="auto"/>
              <w:jc w:val="both"/>
              <w:rPr>
                <w:rFonts w:ascii="Times New Roman" w:eastAsia="Calibri" w:hAnsi="Times New Roman" w:cs="Times New Roman"/>
                <w:sz w:val="24"/>
                <w:szCs w:val="24"/>
              </w:rPr>
            </w:pPr>
          </w:p>
        </w:tc>
        <w:tc>
          <w:tcPr>
            <w:tcW w:w="1783" w:type="dxa"/>
            <w:gridSpan w:val="2"/>
            <w:tcBorders>
              <w:left w:val="nil"/>
            </w:tcBorders>
            <w:shd w:val="clear" w:color="auto" w:fill="EEECE1" w:themeFill="background2"/>
          </w:tcPr>
          <w:p w:rsidR="00E16C80" w:rsidRPr="00845E53" w:rsidRDefault="00E16C80"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Увођење постојећег напојног </w:t>
            </w:r>
            <w:r w:rsidRPr="00845E53">
              <w:rPr>
                <w:rFonts w:ascii="Times New Roman" w:eastAsia="Calibri" w:hAnsi="Times New Roman" w:cs="Times New Roman"/>
              </w:rPr>
              <w:lastRenderedPageBreak/>
              <w:t>кабла за пећину,</w:t>
            </w:r>
            <w:r w:rsidR="00E16C80">
              <w:rPr>
                <w:rFonts w:ascii="Times New Roman" w:eastAsia="Calibri" w:hAnsi="Times New Roman" w:cs="Times New Roman"/>
              </w:rPr>
              <w:t xml:space="preserve"> </w:t>
            </w:r>
            <w:r w:rsidRPr="00845E53">
              <w:rPr>
                <w:rFonts w:ascii="Times New Roman" w:eastAsia="Calibri" w:hAnsi="Times New Roman" w:cs="Times New Roman"/>
              </w:rPr>
              <w:t>типа PP41 4x35 мм2, повезивање у GRO-ОP са</w:t>
            </w:r>
          </w:p>
          <w:p w:rsidR="00845E53" w:rsidRPr="00845E53" w:rsidRDefault="00845E53" w:rsidP="00845E53">
            <w:pPr>
              <w:spacing w:after="0" w:line="240" w:lineRule="auto"/>
              <w:rPr>
                <w:rFonts w:ascii="Times New Roman" w:eastAsia="Calibri" w:hAnsi="Times New Roman" w:cs="Times New Roman"/>
                <w:sz w:val="24"/>
                <w:szCs w:val="24"/>
              </w:rPr>
            </w:pPr>
            <w:r w:rsidRPr="00845E53">
              <w:rPr>
                <w:rFonts w:ascii="Times New Roman" w:eastAsia="Calibri" w:hAnsi="Times New Roman" w:cs="Times New Roman"/>
              </w:rPr>
              <w:t>израдом сувих кабловских завршница.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lastRenderedPageBreak/>
              <w:t>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lastRenderedPageBreak/>
              <w:t>2</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израда инсталације напојног кабл вода за KО-ОP2, каблом типа PP</w:t>
            </w:r>
            <w:r w:rsidR="00E16C80">
              <w:rPr>
                <w:rFonts w:ascii="Times New Roman" w:eastAsia="Calibri" w:hAnsi="Times New Roman" w:cs="Times New Roman"/>
              </w:rPr>
              <w:t xml:space="preserve">00-Y 5x6 мм2. У </w:t>
            </w:r>
            <w:r w:rsidRPr="00845E53">
              <w:rPr>
                <w:rFonts w:ascii="Times New Roman" w:eastAsia="Calibri" w:hAnsi="Times New Roman" w:cs="Times New Roman"/>
              </w:rPr>
              <w:t>позицију улази израда</w:t>
            </w:r>
          </w:p>
          <w:p w:rsidR="00845E53" w:rsidRPr="00845E53" w:rsidRDefault="00E16C80"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кабловских завршница И </w:t>
            </w:r>
            <w:r w:rsidR="00845E53" w:rsidRPr="00845E53">
              <w:rPr>
                <w:rFonts w:ascii="Times New Roman" w:eastAsia="Calibri" w:hAnsi="Times New Roman" w:cs="Times New Roman"/>
              </w:rPr>
              <w:t>повезивање на оба краја.</w:t>
            </w:r>
            <w:r>
              <w:rPr>
                <w:rFonts w:ascii="Times New Roman" w:eastAsia="Calibri" w:hAnsi="Times New Roman" w:cs="Times New Roman"/>
              </w:rPr>
              <w:t xml:space="preserve"> </w:t>
            </w:r>
            <w:r w:rsidR="00845E53" w:rsidRPr="00845E53">
              <w:rPr>
                <w:rFonts w:ascii="Times New Roman" w:eastAsia="Calibri" w:hAnsi="Times New Roman" w:cs="Times New Roman"/>
              </w:rPr>
              <w:t>Kабал се полаже у тлу кроз заштитну сапа цев.</w:t>
            </w:r>
            <w:r>
              <w:rPr>
                <w:rFonts w:ascii="Times New Roman" w:eastAsia="Calibri" w:hAnsi="Times New Roman" w:cs="Times New Roman"/>
              </w:rPr>
              <w:t xml:space="preserve"> </w:t>
            </w:r>
            <w:r w:rsidR="00845E53" w:rsidRPr="00845E53">
              <w:rPr>
                <w:rFonts w:ascii="Times New Roman" w:eastAsia="Calibri" w:hAnsi="Times New Roman" w:cs="Times New Roman"/>
              </w:rPr>
              <w:t>Обрачунава се по дужном метру положеног</w:t>
            </w:r>
          </w:p>
          <w:p w:rsidR="00845E53" w:rsidRPr="00845E53" w:rsidRDefault="00845E53" w:rsidP="00845E53">
            <w:pPr>
              <w:spacing w:after="0" w:line="240" w:lineRule="auto"/>
              <w:rPr>
                <w:rFonts w:ascii="Times New Roman" w:eastAsia="Calibri" w:hAnsi="Times New Roman" w:cs="Times New Roman"/>
                <w:sz w:val="24"/>
                <w:szCs w:val="24"/>
              </w:rPr>
            </w:pPr>
            <w:r w:rsidRPr="00845E53">
              <w:rPr>
                <w:rFonts w:ascii="Times New Roman" w:eastAsia="Calibri" w:hAnsi="Times New Roman" w:cs="Times New Roman"/>
              </w:rPr>
              <w:t>кабла.</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100</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3</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израда инсталације напајања светиљки функционалног осветљења, каблом типа PP00-Y 5x1,5 мм2. У позицију улази израда кабловских завршница и повезивање у орману, разводним кутијама на и светиљкама. Kабал се полаже у тлу кроз заштитну сапа цев. Обрачунава се по дужном метру положеног кабла.</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350</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4</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израда инсталације напајања светиљки функционалног осветљења и сензора покрета, каблом типа PP00-Y 3x1</w:t>
            </w:r>
            <w:r w:rsidR="00E16C80">
              <w:rPr>
                <w:rFonts w:ascii="Times New Roman" w:eastAsia="Calibri" w:hAnsi="Times New Roman" w:cs="Times New Roman"/>
              </w:rPr>
              <w:t xml:space="preserve">,5 мм2. У позицију улази израда </w:t>
            </w:r>
            <w:r w:rsidRPr="00845E53">
              <w:rPr>
                <w:rFonts w:ascii="Times New Roman" w:eastAsia="Calibri" w:hAnsi="Times New Roman" w:cs="Times New Roman"/>
              </w:rPr>
              <w:t>кабловских завршница и повезивање у орману, разводним кутијамана и светиљкама. Kабал се полаже у тлу кроз заштитну сапа цев. Обрачунава се по дужном метру положеног кабла.</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785</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5</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полагање у тлу</w:t>
            </w:r>
            <w:r w:rsidR="00E16C80">
              <w:rPr>
                <w:rFonts w:ascii="Times New Roman" w:eastAsia="Calibri" w:hAnsi="Times New Roman" w:cs="Times New Roman"/>
              </w:rPr>
              <w:t xml:space="preserve"> </w:t>
            </w:r>
            <w:r w:rsidRPr="00845E53">
              <w:rPr>
                <w:rFonts w:ascii="Times New Roman" w:eastAsia="Calibri" w:hAnsi="Times New Roman" w:cs="Times New Roman"/>
              </w:rPr>
              <w:t>пластифициране челичне SAPA заштитне цеви Фиу= 25 мм, G</w:t>
            </w:r>
            <w:r w:rsidR="00E16C80">
              <w:rPr>
                <w:rFonts w:ascii="Times New Roman" w:eastAsia="Calibri" w:hAnsi="Times New Roman" w:cs="Times New Roman"/>
              </w:rPr>
              <w:t>М-25 Расина Београд или е</w:t>
            </w:r>
            <w:r w:rsidRPr="00845E53">
              <w:rPr>
                <w:rFonts w:ascii="Times New Roman" w:eastAsia="Calibri" w:hAnsi="Times New Roman" w:cs="Times New Roman"/>
              </w:rPr>
              <w:t>квивалентно.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w w:val="99"/>
                <w:szCs w:val="20"/>
              </w:rPr>
            </w:pPr>
            <w:r w:rsidRPr="00845E53">
              <w:rPr>
                <w:rFonts w:ascii="Times New Roman" w:eastAsia="Times New Roman" w:hAnsi="Times New Roman" w:cs="Arial"/>
                <w:w w:val="99"/>
                <w:szCs w:val="20"/>
              </w:rPr>
              <w:t>90</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6</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полагање у тлу</w:t>
            </w:r>
            <w:r w:rsidR="00E16C80">
              <w:rPr>
                <w:rFonts w:ascii="Times New Roman" w:eastAsia="Calibri" w:hAnsi="Times New Roman" w:cs="Times New Roman"/>
              </w:rPr>
              <w:t xml:space="preserve"> </w:t>
            </w:r>
            <w:r w:rsidRPr="00845E53">
              <w:rPr>
                <w:rFonts w:ascii="Times New Roman" w:eastAsia="Calibri" w:hAnsi="Times New Roman" w:cs="Times New Roman"/>
              </w:rPr>
              <w:t>пластифициране челичне SAPA заштитне цеви Фиу= 19 мм, GМ-25 Расина Београд или еквивалентно.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300</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lastRenderedPageBreak/>
              <w:t>7</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полагање у тлу</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пластифициране челичне SAPAзаштитне цеви Фиу= 15 мм, GМ-25 Расина Београд или еквивалентно.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800</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8</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уградња</w:t>
            </w:r>
            <w:r w:rsidR="00E16C80">
              <w:rPr>
                <w:rFonts w:ascii="Times New Roman" w:eastAsia="Calibri" w:hAnsi="Times New Roman" w:cs="Times New Roman"/>
              </w:rPr>
              <w:t xml:space="preserve"> </w:t>
            </w:r>
            <w:r w:rsidRPr="00845E53">
              <w:rPr>
                <w:rFonts w:ascii="Times New Roman" w:eastAsia="Calibri" w:hAnsi="Times New Roman" w:cs="Times New Roman"/>
              </w:rPr>
              <w:t>разводне кутије за каблове термопласт сл. Типу Б</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9/Т 5 без пробојне опне, IP67, 110x110 мм са</w:t>
            </w:r>
            <w:r w:rsidR="00E16C80">
              <w:rPr>
                <w:rFonts w:ascii="Times New Roman" w:eastAsia="Calibri" w:hAnsi="Times New Roman" w:cs="Times New Roman"/>
              </w:rPr>
              <w:t xml:space="preserve"> </w:t>
            </w:r>
            <w:r w:rsidRPr="00845E53">
              <w:rPr>
                <w:rFonts w:ascii="Times New Roman" w:eastAsia="Calibri" w:hAnsi="Times New Roman" w:cs="Times New Roman"/>
              </w:rPr>
              <w:t>PVC</w:t>
            </w:r>
            <w:r w:rsidR="00E16C80">
              <w:rPr>
                <w:rFonts w:ascii="Times New Roman" w:eastAsia="Calibri" w:hAnsi="Times New Roman" w:cs="Times New Roman"/>
              </w:rPr>
              <w:t xml:space="preserve"> </w:t>
            </w:r>
            <w:r w:rsidRPr="00845E53">
              <w:rPr>
                <w:rFonts w:ascii="Times New Roman" w:eastAsia="Calibri" w:hAnsi="Times New Roman" w:cs="Times New Roman"/>
              </w:rPr>
              <w:t>уводницама за пластифициране SAPA цеви</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IP67 и 5- полном клемом за RK B 9Т, све сл.</w:t>
            </w:r>
            <w:r w:rsidR="00E16C80">
              <w:rPr>
                <w:rFonts w:ascii="Times New Roman" w:eastAsia="Calibri" w:hAnsi="Times New Roman" w:cs="Times New Roman"/>
              </w:rPr>
              <w:t xml:space="preserve"> типу OBO BETTERMANN  или </w:t>
            </w:r>
            <w:r w:rsidRPr="00845E53">
              <w:rPr>
                <w:rFonts w:ascii="Times New Roman" w:eastAsia="Calibri" w:hAnsi="Times New Roman" w:cs="Times New Roman"/>
              </w:rPr>
              <w:t>еквивалентно</w:t>
            </w:r>
            <w:r w:rsidRPr="00845E53">
              <w:rPr>
                <w:rFonts w:ascii="Times New Roman" w:eastAsia="Calibri" w:hAnsi="Times New Roman" w:cs="Times New Roman"/>
                <w:sz w:val="24"/>
                <w:szCs w:val="24"/>
              </w:rPr>
              <w:t>.</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w w:val="99"/>
                <w:szCs w:val="20"/>
              </w:rPr>
            </w:pPr>
            <w:r w:rsidRPr="00845E53">
              <w:rPr>
                <w:rFonts w:ascii="Times New Roman" w:eastAsia="Times New Roman" w:hAnsi="Times New Roman" w:cs="Arial"/>
                <w:w w:val="99"/>
                <w:szCs w:val="20"/>
              </w:rPr>
              <w:t>47</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9</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уградња заптивне</w:t>
            </w:r>
            <w:r w:rsidR="00E16C80">
              <w:rPr>
                <w:rFonts w:ascii="Times New Roman" w:eastAsia="Calibri" w:hAnsi="Times New Roman" w:cs="Times New Roman"/>
              </w:rPr>
              <w:t xml:space="preserve"> </w:t>
            </w:r>
            <w:r w:rsidRPr="00845E53">
              <w:rPr>
                <w:rFonts w:ascii="Times New Roman" w:eastAsia="Calibri" w:hAnsi="Times New Roman" w:cs="Times New Roman"/>
              </w:rPr>
              <w:t>масе за заливање спојева у разводној кутији RK9Т типа AQUASIT, сл. типу OBO BETTERMANN или еквивалентно. Испорука по патрону.</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w w:val="99"/>
                <w:szCs w:val="20"/>
              </w:rPr>
            </w:pPr>
            <w:r w:rsidRPr="00845E53">
              <w:rPr>
                <w:rFonts w:ascii="Times New Roman" w:eastAsia="Times New Roman" w:hAnsi="Times New Roman" w:cs="Arial"/>
                <w:w w:val="99"/>
                <w:szCs w:val="20"/>
              </w:rPr>
              <w:t>72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10</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монтажа и повезивање сензора покрета</w:t>
            </w:r>
            <w:r w:rsidR="00E16C80">
              <w:rPr>
                <w:rFonts w:ascii="Times New Roman" w:eastAsia="Calibri" w:hAnsi="Times New Roman" w:cs="Times New Roman"/>
              </w:rPr>
              <w:t xml:space="preserve"> </w:t>
            </w:r>
            <w:r w:rsidRPr="00845E53">
              <w:rPr>
                <w:rFonts w:ascii="Times New Roman" w:eastAsia="Calibri" w:hAnsi="Times New Roman" w:cs="Times New Roman"/>
              </w:rPr>
              <w:t>за уградњу на зид сл. типу Schrack LUXA S180,</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угао осетљивости 180º, одлагање искључења 1сец-</w:t>
            </w:r>
            <w:r w:rsidR="00E16C80">
              <w:rPr>
                <w:rFonts w:ascii="Times New Roman" w:eastAsia="Calibri" w:hAnsi="Times New Roman" w:cs="Times New Roman"/>
              </w:rPr>
              <w:t xml:space="preserve"> </w:t>
            </w:r>
            <w:r w:rsidRPr="00845E53">
              <w:rPr>
                <w:rFonts w:ascii="Times New Roman" w:eastAsia="Calibri" w:hAnsi="Times New Roman" w:cs="Times New Roman"/>
              </w:rPr>
              <w:t>20 мин.  230V, 10A, IP 55,, или еквивалентно.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11</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потребног материјала и уградња</w:t>
            </w:r>
            <w:r w:rsidR="00E16C80">
              <w:rPr>
                <w:rFonts w:ascii="Times New Roman" w:eastAsia="Calibri" w:hAnsi="Times New Roman" w:cs="Times New Roman"/>
              </w:rPr>
              <w:t xml:space="preserve"> </w:t>
            </w:r>
            <w:r w:rsidRPr="00845E53">
              <w:rPr>
                <w:rFonts w:ascii="Times New Roman" w:eastAsia="Calibri" w:hAnsi="Times New Roman" w:cs="Times New Roman"/>
              </w:rPr>
              <w:t>бакарног ужета 35 мм2, за формирање узе</w:t>
            </w:r>
            <w:r w:rsidR="00E16C80">
              <w:rPr>
                <w:rFonts w:ascii="Times New Roman" w:eastAsia="Calibri" w:hAnsi="Times New Roman" w:cs="Times New Roman"/>
              </w:rPr>
              <w:t xml:space="preserve">мљивача ел. Инсталација. Уже се </w:t>
            </w:r>
            <w:r w:rsidRPr="00845E53">
              <w:rPr>
                <w:rFonts w:ascii="Times New Roman" w:eastAsia="Calibri" w:hAnsi="Times New Roman" w:cs="Times New Roman"/>
              </w:rPr>
              <w:t>поставља у дну каналића за каблове између GРО-ОP и KО-ОP1 и KО-ОP2 и исти се повезује на PЕ шине у разводним орманима.</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105</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12</w:t>
            </w:r>
          </w:p>
        </w:tc>
        <w:tc>
          <w:tcPr>
            <w:tcW w:w="3368" w:type="dxa"/>
          </w:tcPr>
          <w:p w:rsidR="00845E53" w:rsidRPr="00845E53" w:rsidRDefault="00E16C80"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Испорука и постављање </w:t>
            </w:r>
            <w:r w:rsidR="00845E53" w:rsidRPr="00845E53">
              <w:rPr>
                <w:rFonts w:ascii="Times New Roman" w:eastAsia="Calibri" w:hAnsi="Times New Roman" w:cs="Times New Roman"/>
              </w:rPr>
              <w:t>кабловских таблица</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(ознака на крајевима каблова главног развода)</w:t>
            </w:r>
            <w:r w:rsidR="00E16C80">
              <w:rPr>
                <w:rFonts w:ascii="Times New Roman" w:eastAsia="Calibri" w:hAnsi="Times New Roman" w:cs="Times New Roman"/>
              </w:rPr>
              <w:t xml:space="preserve"> </w:t>
            </w:r>
            <w:r w:rsidRPr="00845E53">
              <w:rPr>
                <w:rFonts w:ascii="Times New Roman" w:eastAsia="Calibri" w:hAnsi="Times New Roman" w:cs="Times New Roman"/>
              </w:rPr>
              <w:t>са утиснутим типом, пресеком и локацијом</w:t>
            </w:r>
          </w:p>
          <w:p w:rsidR="00845E53" w:rsidRPr="00845E53" w:rsidRDefault="00845E53" w:rsidP="00845E53">
            <w:pPr>
              <w:spacing w:after="0" w:line="240" w:lineRule="auto"/>
              <w:rPr>
                <w:rFonts w:ascii="Times New Roman" w:eastAsia="Calibri" w:hAnsi="Times New Roman" w:cs="Times New Roman"/>
                <w:sz w:val="24"/>
                <w:szCs w:val="24"/>
              </w:rPr>
            </w:pPr>
            <w:r w:rsidRPr="00845E53">
              <w:rPr>
                <w:rFonts w:ascii="Times New Roman" w:eastAsia="Calibri" w:hAnsi="Times New Roman" w:cs="Times New Roman"/>
              </w:rPr>
              <w:t>напојног објекта на другом крају.</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4</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13</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Напонско испитивање кабл вода 0,6/1  kV, са</w:t>
            </w:r>
            <w:r w:rsidR="00E16C80">
              <w:rPr>
                <w:rFonts w:ascii="Times New Roman" w:eastAsia="Calibri" w:hAnsi="Times New Roman" w:cs="Times New Roman"/>
              </w:rPr>
              <w:t xml:space="preserve"> </w:t>
            </w:r>
            <w:r w:rsidRPr="00845E53">
              <w:rPr>
                <w:rFonts w:ascii="Times New Roman" w:eastAsia="Calibri" w:hAnsi="Times New Roman" w:cs="Times New Roman"/>
              </w:rPr>
              <w:t>изолацијом од полимерних материјала и издавање атеста. Испитивање извести једносмерним напоном</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6  kV (или наизменичним </w:t>
            </w:r>
            <w:r w:rsidRPr="00845E53">
              <w:rPr>
                <w:rFonts w:ascii="Times New Roman" w:eastAsia="Calibri" w:hAnsi="Times New Roman" w:cs="Times New Roman"/>
              </w:rPr>
              <w:lastRenderedPageBreak/>
              <w:t>напоном 1  kV) у трајању</w:t>
            </w:r>
            <w:r w:rsidR="00E16C80">
              <w:rPr>
                <w:rFonts w:ascii="Times New Roman" w:eastAsia="Calibri" w:hAnsi="Times New Roman" w:cs="Times New Roman"/>
              </w:rPr>
              <w:t xml:space="preserve"> </w:t>
            </w:r>
            <w:r w:rsidRPr="00845E53">
              <w:rPr>
                <w:rFonts w:ascii="Times New Roman" w:eastAsia="Calibri" w:hAnsi="Times New Roman" w:cs="Times New Roman"/>
              </w:rPr>
              <w:t>од 15(5) минута и пуштање кабл водова под</w:t>
            </w:r>
            <w:r w:rsidR="00E16C80">
              <w:rPr>
                <w:rFonts w:ascii="Times New Roman" w:eastAsia="Calibri" w:hAnsi="Times New Roman" w:cs="Times New Roman"/>
              </w:rPr>
              <w:t xml:space="preserve"> </w:t>
            </w:r>
            <w:r w:rsidRPr="00845E53">
              <w:rPr>
                <w:rFonts w:ascii="Times New Roman" w:eastAsia="Calibri" w:hAnsi="Times New Roman" w:cs="Times New Roman"/>
              </w:rPr>
              <w:t>напон.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lastRenderedPageBreak/>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EEECE1"/>
          </w:tcPr>
          <w:p w:rsidR="00845E53" w:rsidRPr="00845E53" w:rsidRDefault="00845E53" w:rsidP="00845E53">
            <w:pPr>
              <w:spacing w:after="0" w:line="240" w:lineRule="auto"/>
              <w:jc w:val="right"/>
              <w:rPr>
                <w:rFonts w:ascii="Times New Roman" w:eastAsia="Calibri" w:hAnsi="Times New Roman" w:cs="Times New Roman"/>
                <w:b/>
                <w:sz w:val="24"/>
                <w:szCs w:val="24"/>
              </w:rPr>
            </w:pPr>
            <w:r w:rsidRPr="00845E53">
              <w:rPr>
                <w:rFonts w:ascii="Times New Roman" w:eastAsia="Calibri" w:hAnsi="Times New Roman" w:cs="Times New Roman"/>
                <w:b/>
                <w:sz w:val="24"/>
                <w:szCs w:val="24"/>
              </w:rPr>
              <w:t>УКУПНО Б.2 :</w:t>
            </w:r>
          </w:p>
        </w:tc>
        <w:tc>
          <w:tcPr>
            <w:tcW w:w="787"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bottom w:val="single" w:sz="4" w:space="0" w:color="000000"/>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332" w:type="dxa"/>
            <w:tcBorders>
              <w:bottom w:val="single" w:sz="4" w:space="0" w:color="000000"/>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787"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left w:val="nil"/>
              <w:bottom w:val="single" w:sz="4" w:space="0" w:color="000000"/>
              <w:right w:val="nil"/>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left w:val="nil"/>
              <w:bottom w:val="single" w:sz="4" w:space="0" w:color="000000"/>
              <w:right w:val="nil"/>
            </w:tcBorders>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332" w:type="dxa"/>
            <w:tcBorders>
              <w:left w:val="nil"/>
              <w:bottom w:val="single" w:sz="4" w:space="0" w:color="000000"/>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shd w:val="clear" w:color="auto" w:fill="EEECE1"/>
          </w:tcPr>
          <w:p w:rsidR="00845E53" w:rsidRPr="00845E53" w:rsidRDefault="00845E53" w:rsidP="00845E53">
            <w:pPr>
              <w:spacing w:after="0" w:line="240" w:lineRule="auto"/>
              <w:jc w:val="both"/>
              <w:rPr>
                <w:rFonts w:ascii="Times New Roman" w:eastAsia="Calibri" w:hAnsi="Times New Roman" w:cs="Times New Roman"/>
                <w:b/>
                <w:sz w:val="24"/>
                <w:szCs w:val="24"/>
              </w:rPr>
            </w:pPr>
          </w:p>
        </w:tc>
        <w:tc>
          <w:tcPr>
            <w:tcW w:w="3368" w:type="dxa"/>
            <w:tcBorders>
              <w:righ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b/>
                <w:sz w:val="24"/>
                <w:szCs w:val="24"/>
              </w:rPr>
            </w:pPr>
            <w:r w:rsidRPr="00845E53">
              <w:rPr>
                <w:rFonts w:ascii="Times New Roman" w:eastAsia="Calibri" w:hAnsi="Times New Roman" w:cs="Times New Roman"/>
                <w:b/>
                <w:sz w:val="24"/>
                <w:szCs w:val="24"/>
              </w:rPr>
              <w:t>Б.3. РАЗВОДНИ ОРМАНИ</w:t>
            </w:r>
          </w:p>
        </w:tc>
        <w:tc>
          <w:tcPr>
            <w:tcW w:w="787" w:type="dxa"/>
            <w:tcBorders>
              <w:left w:val="nil"/>
              <w:righ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Borders>
              <w:left w:val="nil"/>
              <w:righ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Borders>
              <w:left w:val="nil"/>
              <w:righ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Borders>
              <w:left w:val="nil"/>
              <w:righ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Borders>
              <w:left w:val="nil"/>
              <w:right w:val="nil"/>
            </w:tcBorders>
            <w:shd w:val="clear" w:color="auto" w:fill="EEECE1"/>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332" w:type="dxa"/>
            <w:tcBorders>
              <w:left w:val="nil"/>
            </w:tcBorders>
            <w:shd w:val="clear" w:color="auto" w:fill="EEECE1"/>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монтажа и повезивање главног</w:t>
            </w:r>
            <w:r w:rsidR="00E16C80">
              <w:rPr>
                <w:rFonts w:ascii="Times New Roman" w:eastAsia="Calibri" w:hAnsi="Times New Roman" w:cs="Times New Roman"/>
              </w:rPr>
              <w:t xml:space="preserve"> </w:t>
            </w:r>
            <w:r w:rsidRPr="00845E53">
              <w:rPr>
                <w:rFonts w:ascii="Times New Roman" w:eastAsia="Calibri" w:hAnsi="Times New Roman" w:cs="Times New Roman"/>
              </w:rPr>
              <w:t>разводног ормара осветљења пећине (GРО-ОP)</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надградног типа- компактни самостојећи метални,</w:t>
            </w:r>
            <w:r w:rsidR="00E16C80">
              <w:rPr>
                <w:rFonts w:ascii="Times New Roman" w:eastAsia="Calibri" w:hAnsi="Times New Roman" w:cs="Times New Roman"/>
              </w:rPr>
              <w:t xml:space="preserve"> </w:t>
            </w:r>
            <w:r w:rsidRPr="00845E53">
              <w:rPr>
                <w:rFonts w:ascii="Times New Roman" w:eastAsia="Calibri" w:hAnsi="Times New Roman" w:cs="Times New Roman"/>
              </w:rPr>
              <w:t>сива боја RАL 7035, оптималних димензија  за</w:t>
            </w:r>
            <w:r w:rsidR="00E16C80">
              <w:rPr>
                <w:rFonts w:ascii="Times New Roman" w:eastAsia="Calibri" w:hAnsi="Times New Roman" w:cs="Times New Roman"/>
              </w:rPr>
              <w:t xml:space="preserve"> </w:t>
            </w:r>
            <w:r w:rsidRPr="00845E53">
              <w:rPr>
                <w:rFonts w:ascii="Times New Roman" w:eastAsia="Calibri" w:hAnsi="Times New Roman" w:cs="Times New Roman"/>
              </w:rPr>
              <w:t>монтажу предвиђене опреме (прибл. 1600x600x400 мм- вxшxд, тачне мере дати након израде радионичке документације) сличног типу KS 166040-5 "SCHRACK" или еквивалентан, једна врата, са монтажном плочом, постољем и осталим потребним конструктивним елементима, IP 55. У ормар се уграђује следећа опрема:</w:t>
            </w:r>
          </w:p>
        </w:tc>
        <w:tc>
          <w:tcPr>
            <w:tcW w:w="787"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666"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41"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1137"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Kомпакт  прекидач снаге са прекострујном,</w:t>
            </w:r>
            <w:r w:rsidR="00E16C80">
              <w:rPr>
                <w:rFonts w:ascii="Times New Roman" w:eastAsia="Calibri" w:hAnsi="Times New Roman" w:cs="Times New Roman"/>
              </w:rPr>
              <w:t xml:space="preserve"> </w:t>
            </w:r>
            <w:r w:rsidRPr="00845E53">
              <w:rPr>
                <w:rFonts w:ascii="Times New Roman" w:eastAsia="Calibri" w:hAnsi="Times New Roman" w:cs="Times New Roman"/>
              </w:rPr>
              <w:t>краткоспојном и диференцијалном заштитом, сл. Типу Vigicompact NS 100 N, са диференцијалним</w:t>
            </w:r>
            <w:r w:rsidR="00E16C80">
              <w:rPr>
                <w:rFonts w:ascii="Times New Roman" w:eastAsia="Calibri" w:hAnsi="Times New Roman" w:cs="Times New Roman"/>
              </w:rPr>
              <w:t xml:space="preserve"> заштитним модулом Vigi MH са </w:t>
            </w:r>
            <w:r w:rsidRPr="00845E53">
              <w:rPr>
                <w:rFonts w:ascii="Times New Roman" w:eastAsia="Calibri" w:hAnsi="Times New Roman" w:cs="Times New Roman"/>
              </w:rPr>
              <w:t>подешавањем</w:t>
            </w:r>
            <w:r w:rsidR="00E16C80">
              <w:rPr>
                <w:rFonts w:ascii="Times New Roman" w:eastAsia="Calibri" w:hAnsi="Times New Roman" w:cs="Times New Roman"/>
              </w:rPr>
              <w:t xml:space="preserve"> </w:t>
            </w:r>
            <w:r w:rsidRPr="00845E53">
              <w:rPr>
                <w:rFonts w:ascii="Times New Roman" w:eastAsia="Calibri" w:hAnsi="Times New Roman" w:cs="Times New Roman"/>
              </w:rPr>
              <w:t>осетљивости (0,03-10)А, In=100А, 25 кА, 4p.</w:t>
            </w:r>
          </w:p>
          <w:p w:rsidR="00845E53" w:rsidRPr="00845E53" w:rsidRDefault="00E16C80" w:rsidP="00845E53">
            <w:pPr>
              <w:spacing w:after="0" w:line="240" w:lineRule="auto"/>
              <w:rPr>
                <w:rFonts w:ascii="Times New Roman" w:eastAsia="Calibri" w:hAnsi="Times New Roman" w:cs="Times New Roman"/>
                <w:sz w:val="24"/>
                <w:szCs w:val="24"/>
              </w:rPr>
            </w:pPr>
            <w:r>
              <w:rPr>
                <w:rFonts w:ascii="Times New Roman" w:eastAsia="Calibri" w:hAnsi="Times New Roman" w:cs="Times New Roman"/>
              </w:rPr>
              <w:t xml:space="preserve">"Schneider Electric" или </w:t>
            </w:r>
            <w:r w:rsidR="00845E53" w:rsidRPr="00845E53">
              <w:rPr>
                <w:rFonts w:ascii="Times New Roman" w:eastAsia="Calibri" w:hAnsi="Times New Roman" w:cs="Times New Roman"/>
              </w:rPr>
              <w:t>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Пренапонска заштита за  I ниво заштите (ТТ систем) сл.типу  PZH I I3/255/50+1/275/25. Импулсна струја пражњења (10/350) Iimp=50 кА, прекидна струја пражњења 12,5 кА. Сл. Типу HERMI или еквивалентно.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Аутоматски заштитни прекидач- осигурач сл. </w:t>
            </w:r>
            <w:r w:rsidR="00E16C80" w:rsidRPr="00845E53">
              <w:rPr>
                <w:rFonts w:ascii="Times New Roman" w:eastAsia="Calibri" w:hAnsi="Times New Roman" w:cs="Times New Roman"/>
              </w:rPr>
              <w:t>Т</w:t>
            </w:r>
            <w:r w:rsidRPr="00845E53">
              <w:rPr>
                <w:rFonts w:ascii="Times New Roman" w:eastAsia="Calibri" w:hAnsi="Times New Roman" w:cs="Times New Roman"/>
              </w:rPr>
              <w:t>ипу</w:t>
            </w:r>
            <w:r w:rsidR="00E16C80">
              <w:rPr>
                <w:rFonts w:ascii="Times New Roman" w:eastAsia="Calibri" w:hAnsi="Times New Roman" w:cs="Times New Roman"/>
              </w:rPr>
              <w:t xml:space="preserve"> </w:t>
            </w:r>
            <w:r w:rsidRPr="00845E53">
              <w:rPr>
                <w:rFonts w:ascii="Times New Roman" w:eastAsia="Calibri" w:hAnsi="Times New Roman" w:cs="Times New Roman"/>
              </w:rPr>
              <w:t>БМС0 Б 25/1, 6 кА сл. типу "SCHRACK" или еквивалентан, једнополни, 6-25А према једнополној шеми</w:t>
            </w:r>
            <w:r w:rsidRPr="00845E53">
              <w:rPr>
                <w:rFonts w:ascii="Times New Roman" w:eastAsia="Calibri" w:hAnsi="Times New Roman" w:cs="Times New Roman"/>
                <w:sz w:val="24"/>
                <w:szCs w:val="24"/>
              </w:rPr>
              <w:t>.</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6</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Аутоматски заштитни прекидач- осигурач сл. </w:t>
            </w:r>
            <w:r w:rsidR="00E16C80" w:rsidRPr="00845E53">
              <w:rPr>
                <w:rFonts w:ascii="Times New Roman" w:eastAsia="Calibri" w:hAnsi="Times New Roman" w:cs="Times New Roman"/>
              </w:rPr>
              <w:t>Т</w:t>
            </w:r>
            <w:r w:rsidRPr="00845E53">
              <w:rPr>
                <w:rFonts w:ascii="Times New Roman" w:eastAsia="Calibri" w:hAnsi="Times New Roman" w:cs="Times New Roman"/>
              </w:rPr>
              <w:t>ипу</w:t>
            </w:r>
            <w:r w:rsidR="00E16C80">
              <w:rPr>
                <w:rFonts w:ascii="Times New Roman" w:eastAsia="Calibri" w:hAnsi="Times New Roman" w:cs="Times New Roman"/>
              </w:rPr>
              <w:t xml:space="preserve"> </w:t>
            </w:r>
            <w:r w:rsidRPr="00845E53">
              <w:rPr>
                <w:rFonts w:ascii="Times New Roman" w:eastAsia="Calibri" w:hAnsi="Times New Roman" w:cs="Times New Roman"/>
              </w:rPr>
              <w:t>BМS0 C 32/1, 6 кА сл. типу "SCHRACK" или</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еквивалентан, једнополни, 32А, </w:t>
            </w:r>
            <w:r w:rsidRPr="00845E53">
              <w:rPr>
                <w:rFonts w:ascii="Times New Roman" w:eastAsia="Calibri" w:hAnsi="Times New Roman" w:cs="Times New Roman"/>
              </w:rPr>
              <w:lastRenderedPageBreak/>
              <w:t>према</w:t>
            </w:r>
            <w:r w:rsidR="00E16C80">
              <w:rPr>
                <w:rFonts w:ascii="Times New Roman" w:eastAsia="Calibri" w:hAnsi="Times New Roman" w:cs="Times New Roman"/>
              </w:rPr>
              <w:t xml:space="preserve"> </w:t>
            </w:r>
            <w:r w:rsidRPr="00845E53">
              <w:rPr>
                <w:rFonts w:ascii="Times New Roman" w:eastAsia="Calibri" w:hAnsi="Times New Roman" w:cs="Times New Roman"/>
              </w:rPr>
              <w:t>једнополној шеми.</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lastRenderedPageBreak/>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3</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Аутоматски заштитни прекидач- осигурач сл. </w:t>
            </w:r>
            <w:r w:rsidR="00E16C80" w:rsidRPr="00845E53">
              <w:rPr>
                <w:rFonts w:ascii="Times New Roman" w:eastAsia="Calibri" w:hAnsi="Times New Roman" w:cs="Times New Roman"/>
              </w:rPr>
              <w:t>Т</w:t>
            </w:r>
            <w:r w:rsidRPr="00845E53">
              <w:rPr>
                <w:rFonts w:ascii="Times New Roman" w:eastAsia="Calibri" w:hAnsi="Times New Roman" w:cs="Times New Roman"/>
              </w:rPr>
              <w:t>ипу</w:t>
            </w:r>
            <w:r w:rsidR="00E16C80">
              <w:rPr>
                <w:rFonts w:ascii="Times New Roman" w:eastAsia="Calibri" w:hAnsi="Times New Roman" w:cs="Times New Roman"/>
              </w:rPr>
              <w:t xml:space="preserve"> </w:t>
            </w:r>
            <w:r w:rsidRPr="00845E53">
              <w:rPr>
                <w:rFonts w:ascii="Times New Roman" w:eastAsia="Calibri" w:hAnsi="Times New Roman" w:cs="Times New Roman"/>
              </w:rPr>
              <w:t>BМS0 C 25/1, 6 кА сл. типу "SCHRACK" или еквивалентан, једнополни, 6-25А према једнополној шеми.</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5</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Инсталациони контактор сл. типу BZ 346437, 20А,</w:t>
            </w:r>
            <w:r w:rsidR="00E16C80">
              <w:rPr>
                <w:rFonts w:ascii="Times New Roman" w:eastAsia="Calibri" w:hAnsi="Times New Roman" w:cs="Times New Roman"/>
              </w:rPr>
              <w:t xml:space="preserve"> </w:t>
            </w:r>
            <w:r w:rsidRPr="00845E53">
              <w:rPr>
                <w:rFonts w:ascii="Times New Roman" w:eastAsia="Calibri" w:hAnsi="Times New Roman" w:cs="Times New Roman"/>
              </w:rPr>
              <w:t>4NO, 230VAC, „SCHRACK“ или еквивалентан</w:t>
            </w:r>
            <w:r w:rsidRPr="00845E53">
              <w:rPr>
                <w:rFonts w:ascii="Times New Roman" w:eastAsia="Calibri" w:hAnsi="Times New Roman" w:cs="Times New Roman"/>
                <w:sz w:val="24"/>
                <w:szCs w:val="24"/>
              </w:rPr>
              <w:t>.</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Изборни гребенасти прекидач са 3 положаја (1-0-2),</w:t>
            </w:r>
            <w:r w:rsidR="00E16C80">
              <w:rPr>
                <w:rFonts w:ascii="Times New Roman" w:eastAsia="Calibri" w:hAnsi="Times New Roman" w:cs="Times New Roman"/>
              </w:rPr>
              <w:t xml:space="preserve"> </w:t>
            </w:r>
            <w:r w:rsidRPr="00845E53">
              <w:rPr>
                <w:rFonts w:ascii="Times New Roman" w:eastAsia="Calibri" w:hAnsi="Times New Roman" w:cs="Times New Roman"/>
              </w:rPr>
              <w:t>једнополни, 10А, монтажа на DIN шину, сл. Типу"Schrack" или 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Сигнална сијалица ЛЕД, зелена, 230 VAC, сл. Типу</w:t>
            </w:r>
            <w:r w:rsidR="00E16C80">
              <w:rPr>
                <w:rFonts w:ascii="Times New Roman" w:eastAsia="Calibri" w:hAnsi="Times New Roman" w:cs="Times New Roman"/>
              </w:rPr>
              <w:t xml:space="preserve"> </w:t>
            </w:r>
            <w:r w:rsidRPr="00845E53">
              <w:rPr>
                <w:rFonts w:ascii="Times New Roman" w:eastAsia="Calibri" w:hAnsi="Times New Roman" w:cs="Times New Roman"/>
              </w:rPr>
              <w:t>"Schrack"или 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3</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rPr>
                <w:rFonts w:ascii="Times New Roman" w:eastAsia="Calibri" w:hAnsi="Times New Roman" w:cs="Times New Roman"/>
              </w:rPr>
            </w:pPr>
          </w:p>
        </w:tc>
        <w:tc>
          <w:tcPr>
            <w:tcW w:w="3368" w:type="dxa"/>
          </w:tcPr>
          <w:p w:rsidR="00845E53" w:rsidRPr="00845E53" w:rsidRDefault="00E16C80"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Надградна сервисна </w:t>
            </w:r>
            <w:r w:rsidR="00845E53" w:rsidRPr="00845E53">
              <w:rPr>
                <w:rFonts w:ascii="Times New Roman" w:eastAsia="Calibri" w:hAnsi="Times New Roman" w:cs="Times New Roman"/>
              </w:rPr>
              <w:t>прикључница 3п, 230 V,</w:t>
            </w:r>
            <w:r>
              <w:rPr>
                <w:rFonts w:ascii="Times New Roman" w:eastAsia="Calibri" w:hAnsi="Times New Roman" w:cs="Times New Roman"/>
              </w:rPr>
              <w:t xml:space="preserve"> </w:t>
            </w:r>
            <w:r w:rsidR="00845E53" w:rsidRPr="00845E53">
              <w:rPr>
                <w:rFonts w:ascii="Times New Roman" w:eastAsia="Calibri" w:hAnsi="Times New Roman" w:cs="Times New Roman"/>
              </w:rPr>
              <w:t>16А,за монтажу на DIN шину у  RO.</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E16C80"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Надградна сервисна </w:t>
            </w:r>
            <w:r w:rsidR="00845E53" w:rsidRPr="00845E53">
              <w:rPr>
                <w:rFonts w:ascii="Times New Roman" w:eastAsia="Calibri" w:hAnsi="Times New Roman" w:cs="Times New Roman"/>
              </w:rPr>
              <w:t>прикључница са поклопцем,</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3п, 230 V, 16А, за монтажу на бочној страни RO</w:t>
            </w:r>
            <w:r w:rsidR="00E16C80">
              <w:rPr>
                <w:rFonts w:ascii="Times New Roman" w:eastAsia="Calibri" w:hAnsi="Times New Roman" w:cs="Times New Roman"/>
              </w:rPr>
              <w:t xml:space="preserve"> </w:t>
            </w:r>
            <w:r w:rsidRPr="00845E53">
              <w:rPr>
                <w:rFonts w:ascii="Times New Roman" w:eastAsia="Calibri" w:hAnsi="Times New Roman" w:cs="Times New Roman"/>
              </w:rPr>
              <w:t>споља.</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Ситан монтажни материјал,CU шине, проводници за шемирање, редне клеме, бројеви за редне клеме,</w:t>
            </w:r>
            <w:r w:rsidR="00E16C80">
              <w:rPr>
                <w:rFonts w:ascii="Times New Roman" w:eastAsia="Calibri" w:hAnsi="Times New Roman" w:cs="Times New Roman"/>
              </w:rPr>
              <w:t xml:space="preserve"> </w:t>
            </w:r>
            <w:r w:rsidRPr="00845E53">
              <w:rPr>
                <w:rFonts w:ascii="Times New Roman" w:eastAsia="Calibri" w:hAnsi="Times New Roman" w:cs="Times New Roman"/>
              </w:rPr>
              <w:t>DIN шине, ознаке елемената. Повезивање елемената према пројектној документацији, испитивање веза издавање одговарајућег атеста..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Kомплет ожичен,обележен , монтиран и повезан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2.</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монтажа и повезивање командног</w:t>
            </w:r>
            <w:r w:rsidR="00E16C80">
              <w:rPr>
                <w:rFonts w:ascii="Times New Roman" w:eastAsia="Calibri" w:hAnsi="Times New Roman" w:cs="Times New Roman"/>
              </w:rPr>
              <w:t xml:space="preserve"> ормара функционалног осветљења </w:t>
            </w:r>
            <w:r w:rsidRPr="00845E53">
              <w:rPr>
                <w:rFonts w:ascii="Times New Roman" w:eastAsia="Calibri" w:hAnsi="Times New Roman" w:cs="Times New Roman"/>
              </w:rPr>
              <w:t>пећине (KО-ОP) надградног типа- компактни самостојећи</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метални, сива боја RAL 7035, оптималних</w:t>
            </w:r>
            <w:r w:rsidR="00E16C80">
              <w:rPr>
                <w:rFonts w:ascii="Times New Roman" w:eastAsia="Calibri" w:hAnsi="Times New Roman" w:cs="Times New Roman"/>
              </w:rPr>
              <w:t xml:space="preserve"> </w:t>
            </w:r>
            <w:r w:rsidRPr="00845E53">
              <w:rPr>
                <w:rFonts w:ascii="Times New Roman" w:eastAsia="Calibri" w:hAnsi="Times New Roman" w:cs="Times New Roman"/>
              </w:rPr>
              <w:t>димензија за монтажу предвиђене опреме (прибл.</w:t>
            </w:r>
            <w:r w:rsidR="00E16C80">
              <w:rPr>
                <w:rFonts w:ascii="Times New Roman" w:eastAsia="Calibri" w:hAnsi="Times New Roman" w:cs="Times New Roman"/>
              </w:rPr>
              <w:t xml:space="preserve"> </w:t>
            </w:r>
            <w:r w:rsidRPr="00845E53">
              <w:rPr>
                <w:rFonts w:ascii="Times New Roman" w:eastAsia="Calibri" w:hAnsi="Times New Roman" w:cs="Times New Roman"/>
              </w:rPr>
              <w:t>1600x600x400 мм- вxшxд, тачне мере дати</w:t>
            </w:r>
            <w:r w:rsidR="00E16C80">
              <w:rPr>
                <w:rFonts w:ascii="Times New Roman" w:eastAsia="Calibri" w:hAnsi="Times New Roman" w:cs="Times New Roman"/>
              </w:rPr>
              <w:t xml:space="preserve"> након израде радионичке </w:t>
            </w:r>
            <w:r w:rsidRPr="00845E53">
              <w:rPr>
                <w:rFonts w:ascii="Times New Roman" w:eastAsia="Calibri" w:hAnsi="Times New Roman" w:cs="Times New Roman"/>
              </w:rPr>
              <w:t>документације) сличног</w:t>
            </w:r>
            <w:r w:rsidR="00E16C80">
              <w:rPr>
                <w:rFonts w:ascii="Times New Roman" w:eastAsia="Calibri" w:hAnsi="Times New Roman" w:cs="Times New Roman"/>
              </w:rPr>
              <w:t xml:space="preserve"> типу KS 166040-5 "SCHRACK" или </w:t>
            </w:r>
            <w:r w:rsidRPr="00845E53">
              <w:rPr>
                <w:rFonts w:ascii="Times New Roman" w:eastAsia="Calibri" w:hAnsi="Times New Roman" w:cs="Times New Roman"/>
              </w:rPr>
              <w:t>еквивалентан,</w:t>
            </w:r>
            <w:r w:rsidR="00E16C80">
              <w:rPr>
                <w:rFonts w:ascii="Times New Roman" w:eastAsia="Calibri" w:hAnsi="Times New Roman" w:cs="Times New Roman"/>
              </w:rPr>
              <w:t xml:space="preserve"> </w:t>
            </w:r>
            <w:r w:rsidRPr="00845E53">
              <w:rPr>
                <w:rFonts w:ascii="Times New Roman" w:eastAsia="Calibri" w:hAnsi="Times New Roman" w:cs="Times New Roman"/>
              </w:rPr>
              <w:t>једна врата, са монтажном плочом, постољем и</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осталим потребним</w:t>
            </w:r>
            <w:r w:rsidR="00E16C80">
              <w:rPr>
                <w:rFonts w:ascii="Times New Roman" w:eastAsia="Calibri" w:hAnsi="Times New Roman" w:cs="Times New Roman"/>
              </w:rPr>
              <w:t xml:space="preserve"> </w:t>
            </w:r>
            <w:r w:rsidRPr="00845E53">
              <w:rPr>
                <w:rFonts w:ascii="Times New Roman" w:eastAsia="Calibri" w:hAnsi="Times New Roman" w:cs="Times New Roman"/>
              </w:rPr>
              <w:lastRenderedPageBreak/>
              <w:t>конструктивним елементима, IP</w:t>
            </w:r>
          </w:p>
          <w:p w:rsidR="00845E53" w:rsidRPr="00845E53" w:rsidRDefault="00845E53" w:rsidP="00845E53">
            <w:pPr>
              <w:spacing w:after="0" w:line="240" w:lineRule="auto"/>
              <w:rPr>
                <w:rFonts w:ascii="Times New Roman" w:eastAsia="Calibri" w:hAnsi="Times New Roman" w:cs="Times New Roman"/>
                <w:sz w:val="24"/>
                <w:szCs w:val="24"/>
              </w:rPr>
            </w:pPr>
            <w:r w:rsidRPr="00845E53">
              <w:rPr>
                <w:rFonts w:ascii="Times New Roman" w:eastAsia="Calibri" w:hAnsi="Times New Roman" w:cs="Times New Roman"/>
              </w:rPr>
              <w:t>55. У ормар се уграђује следећа опрема: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rPr>
                <w:rFonts w:ascii="Times New Roman" w:eastAsia="Calibri" w:hAnsi="Times New Roman" w:cs="Times New Roman"/>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Гребенасати прекидач- теретна склопка GS 40А,</w:t>
            </w:r>
            <w:r w:rsidR="00E16C80">
              <w:rPr>
                <w:rFonts w:ascii="Times New Roman" w:eastAsia="Calibri" w:hAnsi="Times New Roman" w:cs="Times New Roman"/>
              </w:rPr>
              <w:t xml:space="preserve"> </w:t>
            </w:r>
            <w:r w:rsidRPr="00845E53">
              <w:rPr>
                <w:rFonts w:ascii="Times New Roman" w:eastAsia="Calibri" w:hAnsi="Times New Roman" w:cs="Times New Roman"/>
              </w:rPr>
              <w:t xml:space="preserve">трополни, монтажа на DIN шину у RО,  сл. </w:t>
            </w:r>
            <w:r w:rsidR="00E16C80" w:rsidRPr="00845E53">
              <w:rPr>
                <w:rFonts w:ascii="Times New Roman" w:eastAsia="Calibri" w:hAnsi="Times New Roman" w:cs="Times New Roman"/>
              </w:rPr>
              <w:t>Т</w:t>
            </w:r>
            <w:r w:rsidRPr="00845E53">
              <w:rPr>
                <w:rFonts w:ascii="Times New Roman" w:eastAsia="Calibri" w:hAnsi="Times New Roman" w:cs="Times New Roman"/>
              </w:rPr>
              <w:t>ипу</w:t>
            </w:r>
            <w:r w:rsidR="00E16C80">
              <w:rPr>
                <w:rFonts w:ascii="Times New Roman" w:eastAsia="Calibri" w:hAnsi="Times New Roman" w:cs="Times New Roman"/>
              </w:rPr>
              <w:t xml:space="preserve"> </w:t>
            </w:r>
            <w:r w:rsidRPr="00845E53">
              <w:rPr>
                <w:rFonts w:ascii="Times New Roman" w:eastAsia="Calibri" w:hAnsi="Times New Roman" w:cs="Times New Roman"/>
              </w:rPr>
              <w:t>"SCHRACK"или 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jc w:val="both"/>
              <w:rPr>
                <w:rFonts w:ascii="Times New Roman" w:eastAsia="Calibri" w:hAnsi="Times New Roman" w:cs="Times New Roman"/>
              </w:rPr>
            </w:pPr>
            <w:r w:rsidRPr="00E16C80">
              <w:rPr>
                <w:rFonts w:ascii="Times New Roman" w:eastAsia="Calibri" w:hAnsi="Times New Roman" w:cs="Times New Roman"/>
              </w:rPr>
              <w:t>Пренапонска заштита за II ниво типа PZH II</w:t>
            </w:r>
            <w:r w:rsidR="00E16C80">
              <w:rPr>
                <w:rFonts w:ascii="Times New Roman" w:eastAsia="Calibri" w:hAnsi="Times New Roman" w:cs="Times New Roman"/>
              </w:rPr>
              <w:t xml:space="preserve"> </w:t>
            </w:r>
            <w:r w:rsidRPr="00E16C80">
              <w:rPr>
                <w:rFonts w:ascii="Times New Roman" w:eastAsia="Calibri" w:hAnsi="Times New Roman" w:cs="Times New Roman"/>
              </w:rPr>
              <w:t>V3+1/275/50 М. Маx. струја пражњења (8/20)</w:t>
            </w:r>
            <w:r w:rsidR="00E16C80">
              <w:rPr>
                <w:rFonts w:ascii="Times New Roman" w:eastAsia="Calibri" w:hAnsi="Times New Roman" w:cs="Times New Roman"/>
              </w:rPr>
              <w:t xml:space="preserve"> </w:t>
            </w:r>
            <w:r w:rsidRPr="00E16C80">
              <w:rPr>
                <w:rFonts w:ascii="Times New Roman" w:eastAsia="Calibri" w:hAnsi="Times New Roman" w:cs="Times New Roman"/>
              </w:rPr>
              <w:t>Iмаx=50 кА, номинална струја пражњења (8/20)</w:t>
            </w:r>
            <w:r w:rsidR="00E16C80">
              <w:rPr>
                <w:rFonts w:ascii="Times New Roman" w:eastAsia="Calibri" w:hAnsi="Times New Roman" w:cs="Times New Roman"/>
              </w:rPr>
              <w:t xml:space="preserve"> In=20 кА.</w:t>
            </w:r>
            <w:r w:rsidRPr="00E16C80">
              <w:rPr>
                <w:rFonts w:ascii="Times New Roman" w:eastAsia="Calibri" w:hAnsi="Times New Roman" w:cs="Times New Roman"/>
              </w:rPr>
              <w:t>Сл. Типу HERMI</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Аутоматски заштитни прекидач- осигурач сл. </w:t>
            </w:r>
            <w:r w:rsidR="00E16C80" w:rsidRPr="00845E53">
              <w:rPr>
                <w:rFonts w:ascii="Times New Roman" w:eastAsia="Calibri" w:hAnsi="Times New Roman" w:cs="Times New Roman"/>
              </w:rPr>
              <w:t>Т</w:t>
            </w:r>
            <w:r w:rsidRPr="00845E53">
              <w:rPr>
                <w:rFonts w:ascii="Times New Roman" w:eastAsia="Calibri" w:hAnsi="Times New Roman" w:cs="Times New Roman"/>
              </w:rPr>
              <w:t>ипу</w:t>
            </w:r>
            <w:r w:rsidR="00E16C80">
              <w:rPr>
                <w:rFonts w:ascii="Times New Roman" w:eastAsia="Calibri" w:hAnsi="Times New Roman" w:cs="Times New Roman"/>
              </w:rPr>
              <w:t xml:space="preserve"> </w:t>
            </w:r>
            <w:r w:rsidRPr="00845E53">
              <w:rPr>
                <w:rFonts w:ascii="Times New Roman" w:eastAsia="Calibri" w:hAnsi="Times New Roman" w:cs="Times New Roman"/>
              </w:rPr>
              <w:t>BMSO B 25/1, 6 кА сл. типу  "SCHRACK" или</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еквивалентан, једнополни, 6-25А према</w:t>
            </w:r>
            <w:r w:rsidR="00E16C80">
              <w:rPr>
                <w:rFonts w:ascii="Times New Roman" w:eastAsia="Calibri" w:hAnsi="Times New Roman" w:cs="Times New Roman"/>
              </w:rPr>
              <w:t xml:space="preserve"> </w:t>
            </w:r>
            <w:r w:rsidRPr="00845E53">
              <w:rPr>
                <w:rFonts w:ascii="Times New Roman" w:eastAsia="Calibri" w:hAnsi="Times New Roman" w:cs="Times New Roman"/>
              </w:rPr>
              <w:t>једнополној шеми.</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8</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Аутоматски заштитни прекидач- осигурач сл. </w:t>
            </w:r>
            <w:r w:rsidR="00E16C80" w:rsidRPr="00845E53">
              <w:rPr>
                <w:rFonts w:ascii="Times New Roman" w:eastAsia="Calibri" w:hAnsi="Times New Roman" w:cs="Times New Roman"/>
              </w:rPr>
              <w:t>Т</w:t>
            </w:r>
            <w:r w:rsidRPr="00845E53">
              <w:rPr>
                <w:rFonts w:ascii="Times New Roman" w:eastAsia="Calibri" w:hAnsi="Times New Roman" w:cs="Times New Roman"/>
              </w:rPr>
              <w:t>ипу</w:t>
            </w:r>
            <w:r w:rsidR="00E16C80">
              <w:rPr>
                <w:rFonts w:ascii="Times New Roman" w:eastAsia="Calibri" w:hAnsi="Times New Roman" w:cs="Times New Roman"/>
              </w:rPr>
              <w:t xml:space="preserve"> </w:t>
            </w:r>
            <w:r w:rsidRPr="00845E53">
              <w:rPr>
                <w:rFonts w:ascii="Times New Roman" w:eastAsia="Calibri" w:hAnsi="Times New Roman" w:cs="Times New Roman"/>
              </w:rPr>
              <w:t>BMSO C 25/1, 6 кА сл. типу  "SCHRACK"или</w:t>
            </w:r>
          </w:p>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еквивалентан, једнополни, 6-25А према</w:t>
            </w:r>
            <w:r w:rsidR="00E16C80">
              <w:rPr>
                <w:rFonts w:ascii="Times New Roman" w:eastAsia="Calibri" w:hAnsi="Times New Roman" w:cs="Times New Roman"/>
              </w:rPr>
              <w:t xml:space="preserve"> </w:t>
            </w:r>
            <w:r w:rsidRPr="00845E53">
              <w:rPr>
                <w:rFonts w:ascii="Times New Roman" w:eastAsia="Calibri" w:hAnsi="Times New Roman" w:cs="Times New Roman"/>
              </w:rPr>
              <w:t>једнополној шеми.</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Уређај за беспрекидно напајање- UPS сл. Типу</w:t>
            </w:r>
            <w:r w:rsidR="00E16C80">
              <w:rPr>
                <w:rFonts w:ascii="Times New Roman" w:eastAsia="Calibri" w:hAnsi="Times New Roman" w:cs="Times New Roman"/>
              </w:rPr>
              <w:t xml:space="preserve"> </w:t>
            </w:r>
            <w:r w:rsidRPr="00845E53">
              <w:rPr>
                <w:rFonts w:ascii="Times New Roman" w:eastAsia="Calibri" w:hAnsi="Times New Roman" w:cs="Times New Roman"/>
              </w:rPr>
              <w:t>ARMAC Line - Interactive, монофазни 1500 VА/</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950W Модел О/1500 F/LCD, батерија 2x9 Аh,</w:t>
            </w:r>
            <w:r w:rsidR="00E16C80">
              <w:rPr>
                <w:rFonts w:ascii="Times New Roman" w:eastAsia="Calibri" w:hAnsi="Times New Roman" w:cs="Times New Roman"/>
              </w:rPr>
              <w:t xml:space="preserve"> </w:t>
            </w:r>
            <w:r w:rsidRPr="00845E53">
              <w:rPr>
                <w:rFonts w:ascii="Times New Roman" w:eastAsia="Calibri" w:hAnsi="Times New Roman" w:cs="Times New Roman"/>
              </w:rPr>
              <w:t>аутономија 15 мин при маx. Оптерећењу или</w:t>
            </w:r>
          </w:p>
          <w:p w:rsidR="00845E53" w:rsidRPr="00845E53" w:rsidRDefault="00845E53" w:rsidP="00845E53">
            <w:pPr>
              <w:spacing w:after="0" w:line="240" w:lineRule="auto"/>
              <w:rPr>
                <w:rFonts w:ascii="Times New Roman" w:eastAsia="Calibri" w:hAnsi="Times New Roman" w:cs="Times New Roman"/>
                <w:sz w:val="24"/>
                <w:szCs w:val="24"/>
              </w:rPr>
            </w:pPr>
            <w:r w:rsidRPr="00845E53">
              <w:rPr>
                <w:rFonts w:ascii="Times New Roman" w:eastAsia="Calibri" w:hAnsi="Times New Roman" w:cs="Times New Roman"/>
              </w:rPr>
              <w:t>еквивалентан. Монтажа на дну RО.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Инсталациони контактор сл. типу BZ 326437, 20А,</w:t>
            </w:r>
            <w:r w:rsidR="00E16C80">
              <w:rPr>
                <w:rFonts w:ascii="Times New Roman" w:eastAsia="Calibri" w:hAnsi="Times New Roman" w:cs="Times New Roman"/>
              </w:rPr>
              <w:t xml:space="preserve"> </w:t>
            </w:r>
            <w:r w:rsidRPr="00845E53">
              <w:rPr>
                <w:rFonts w:ascii="Times New Roman" w:eastAsia="Calibri" w:hAnsi="Times New Roman" w:cs="Times New Roman"/>
              </w:rPr>
              <w:t>2NО, 230VAC „SCHRACK“ или еквивалентан</w:t>
            </w:r>
            <w:r w:rsidRPr="00845E53">
              <w:rPr>
                <w:rFonts w:ascii="Times New Roman" w:eastAsia="Calibri" w:hAnsi="Times New Roman" w:cs="Times New Roman"/>
                <w:sz w:val="24"/>
                <w:szCs w:val="24"/>
              </w:rPr>
              <w:t>.</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Инсталациони контактор сл. типу BZ 346437, 20А,</w:t>
            </w:r>
            <w:r w:rsidR="00E16C80">
              <w:rPr>
                <w:rFonts w:ascii="Times New Roman" w:eastAsia="Calibri" w:hAnsi="Times New Roman" w:cs="Times New Roman"/>
              </w:rPr>
              <w:t xml:space="preserve"> </w:t>
            </w:r>
            <w:r w:rsidRPr="00845E53">
              <w:rPr>
                <w:rFonts w:ascii="Times New Roman" w:eastAsia="Calibri" w:hAnsi="Times New Roman" w:cs="Times New Roman"/>
              </w:rPr>
              <w:t>4NО, 230VAC, „SCHRACK“ или 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Kомандни гребенасти прекидач са 2 положаја (0-1), једнополни, 10А, монтажа на врата, сл. Типу</w:t>
            </w:r>
          </w:p>
          <w:p w:rsidR="00845E53" w:rsidRPr="00845E53" w:rsidRDefault="00845E53" w:rsidP="00845E53">
            <w:pPr>
              <w:spacing w:after="0" w:line="240" w:lineRule="auto"/>
              <w:rPr>
                <w:rFonts w:ascii="Times New Roman" w:eastAsia="Calibri" w:hAnsi="Times New Roman" w:cs="Times New Roman"/>
                <w:sz w:val="24"/>
                <w:szCs w:val="24"/>
              </w:rPr>
            </w:pPr>
            <w:r w:rsidRPr="00845E53">
              <w:rPr>
                <w:rFonts w:ascii="Times New Roman" w:eastAsia="Calibri" w:hAnsi="Times New Roman" w:cs="Times New Roman"/>
              </w:rPr>
              <w:t>"Schrack"  или 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3</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Сигнална сијалица LED, зелена, 230 VAC, сл. Типу</w:t>
            </w:r>
            <w:r w:rsidR="00E16C80">
              <w:rPr>
                <w:rFonts w:ascii="Times New Roman" w:eastAsia="Calibri" w:hAnsi="Times New Roman" w:cs="Times New Roman"/>
              </w:rPr>
              <w:t xml:space="preserve"> </w:t>
            </w:r>
            <w:r w:rsidRPr="00845E53">
              <w:rPr>
                <w:rFonts w:ascii="Times New Roman" w:eastAsia="Calibri" w:hAnsi="Times New Roman" w:cs="Times New Roman"/>
              </w:rPr>
              <w:t>"Schrack" или еквивалентан.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3</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E16C80" w:rsidP="00E16C80">
            <w:pPr>
              <w:spacing w:after="0" w:line="240" w:lineRule="auto"/>
              <w:rPr>
                <w:rFonts w:ascii="Times New Roman" w:eastAsia="Calibri" w:hAnsi="Times New Roman" w:cs="Times New Roman"/>
              </w:rPr>
            </w:pPr>
            <w:r>
              <w:rPr>
                <w:rFonts w:ascii="Times New Roman" w:eastAsia="Calibri" w:hAnsi="Times New Roman" w:cs="Times New Roman"/>
              </w:rPr>
              <w:t xml:space="preserve">Надградна сервисна </w:t>
            </w:r>
            <w:r w:rsidR="00845E53" w:rsidRPr="00845E53">
              <w:rPr>
                <w:rFonts w:ascii="Times New Roman" w:eastAsia="Calibri" w:hAnsi="Times New Roman" w:cs="Times New Roman"/>
              </w:rPr>
              <w:t>прикључница 3p, 230 V,</w:t>
            </w:r>
            <w:r>
              <w:rPr>
                <w:rFonts w:ascii="Times New Roman" w:eastAsia="Calibri" w:hAnsi="Times New Roman" w:cs="Times New Roman"/>
              </w:rPr>
              <w:t xml:space="preserve"> </w:t>
            </w:r>
            <w:r w:rsidR="00845E53" w:rsidRPr="00845E53">
              <w:rPr>
                <w:rFonts w:ascii="Times New Roman" w:eastAsia="Calibri" w:hAnsi="Times New Roman" w:cs="Times New Roman"/>
              </w:rPr>
              <w:t>16А,за монтажу на DIN шину у RО.</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E16C80" w:rsidRDefault="00845E53" w:rsidP="00E16C80">
            <w:pPr>
              <w:spacing w:after="0" w:line="240" w:lineRule="auto"/>
              <w:rPr>
                <w:rFonts w:ascii="Times New Roman" w:eastAsia="Calibri" w:hAnsi="Times New Roman" w:cs="Times New Roman"/>
              </w:rPr>
            </w:pPr>
            <w:r w:rsidRPr="00845E53">
              <w:rPr>
                <w:rFonts w:ascii="Times New Roman" w:eastAsia="Calibri" w:hAnsi="Times New Roman" w:cs="Times New Roman"/>
              </w:rPr>
              <w:t xml:space="preserve">Надградна сервисна </w:t>
            </w:r>
            <w:r w:rsidRPr="00845E53">
              <w:rPr>
                <w:rFonts w:ascii="Times New Roman" w:eastAsia="Calibri" w:hAnsi="Times New Roman" w:cs="Times New Roman"/>
              </w:rPr>
              <w:lastRenderedPageBreak/>
              <w:t>прикључница са поклопцем,</w:t>
            </w:r>
            <w:r w:rsidR="00E16C80">
              <w:rPr>
                <w:rFonts w:ascii="Times New Roman" w:eastAsia="Calibri" w:hAnsi="Times New Roman" w:cs="Times New Roman"/>
              </w:rPr>
              <w:t xml:space="preserve"> </w:t>
            </w:r>
            <w:r w:rsidRPr="00845E53">
              <w:rPr>
                <w:rFonts w:ascii="Times New Roman" w:eastAsia="Calibri" w:hAnsi="Times New Roman" w:cs="Times New Roman"/>
              </w:rPr>
              <w:t>3p, 230 V, 16А, за монтажу на бочној страни RО</w:t>
            </w:r>
            <w:r w:rsidR="00E16C80">
              <w:rPr>
                <w:rFonts w:ascii="Times New Roman" w:eastAsia="Calibri" w:hAnsi="Times New Roman" w:cs="Times New Roman"/>
              </w:rPr>
              <w:t xml:space="preserve"> </w:t>
            </w:r>
            <w:r w:rsidRPr="00845E53">
              <w:rPr>
                <w:rFonts w:ascii="Times New Roman" w:eastAsia="Calibri" w:hAnsi="Times New Roman" w:cs="Times New Roman"/>
              </w:rPr>
              <w:t>споља.</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lastRenderedPageBreak/>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Додатна жалузина за отвор за вентилацију- Излазни</w:t>
            </w:r>
            <w:r w:rsidR="00E16C80">
              <w:rPr>
                <w:rFonts w:ascii="Times New Roman" w:eastAsia="Calibri" w:hAnsi="Times New Roman" w:cs="Times New Roman"/>
              </w:rPr>
              <w:t xml:space="preserve"> </w:t>
            </w:r>
            <w:r w:rsidRPr="00845E53">
              <w:rPr>
                <w:rFonts w:ascii="Times New Roman" w:eastAsia="Calibri" w:hAnsi="Times New Roman" w:cs="Times New Roman"/>
              </w:rPr>
              <w:t>филтер 252X252X38 IP54, сличан типу SCHRACK</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2</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Ситан монтажни материјал, Cu шине, проводници за шемирање, редне клеме, бројеви за редне клеме,</w:t>
            </w:r>
            <w:r w:rsidR="00E16C80">
              <w:rPr>
                <w:rFonts w:ascii="Times New Roman" w:eastAsia="Calibri" w:hAnsi="Times New Roman" w:cs="Times New Roman"/>
              </w:rPr>
              <w:t xml:space="preserve"> </w:t>
            </w:r>
            <w:r w:rsidRPr="00845E53">
              <w:rPr>
                <w:rFonts w:ascii="Times New Roman" w:eastAsia="Calibri" w:hAnsi="Times New Roman" w:cs="Times New Roman"/>
              </w:rPr>
              <w:t>DIN шине, ознаке елемената. Повезивање</w:t>
            </w:r>
            <w:r w:rsidR="00E16C80">
              <w:rPr>
                <w:rFonts w:ascii="Times New Roman" w:eastAsia="Calibri" w:hAnsi="Times New Roman" w:cs="Times New Roman"/>
              </w:rPr>
              <w:t xml:space="preserve"> </w:t>
            </w:r>
            <w:r w:rsidRPr="00845E53">
              <w:rPr>
                <w:rFonts w:ascii="Times New Roman" w:eastAsia="Calibri" w:hAnsi="Times New Roman" w:cs="Times New Roman"/>
              </w:rPr>
              <w:t>елемената према пројектној документацији, испитивање веза И издавање одговарајућег атеста..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Kомплет ожичен,обележен , монтиран и повезан</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b/>
              </w:rPr>
            </w:pPr>
            <w:r w:rsidRPr="00845E53">
              <w:rPr>
                <w:rFonts w:ascii="Times New Roman" w:eastAsia="Calibri" w:hAnsi="Times New Roman" w:cs="Times New Roman"/>
                <w:b/>
              </w:rPr>
              <w:t>УКУПНО Б.3:</w:t>
            </w:r>
          </w:p>
        </w:tc>
        <w:tc>
          <w:tcPr>
            <w:tcW w:w="787" w:type="dxa"/>
            <w:tcBorders>
              <w:bottom w:val="single" w:sz="4" w:space="0" w:color="000000"/>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tcBorders>
              <w:bottom w:val="single" w:sz="4" w:space="0" w:color="000000"/>
            </w:tcBorders>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tcBorders>
              <w:bottom w:val="single" w:sz="4" w:space="0" w:color="000000"/>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tcBorders>
              <w:bottom w:val="single" w:sz="4" w:space="0" w:color="000000"/>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tcBorders>
              <w:bottom w:val="single" w:sz="4" w:space="0" w:color="000000"/>
            </w:tcBorders>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tcBorders>
              <w:bottom w:val="single" w:sz="4" w:space="0" w:color="000000"/>
            </w:tcBorders>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right w:val="nil"/>
            </w:tcBorders>
          </w:tcPr>
          <w:p w:rsidR="00845E53" w:rsidRPr="00845E53" w:rsidRDefault="00845E53" w:rsidP="00845E53">
            <w:pPr>
              <w:spacing w:after="0" w:line="240" w:lineRule="auto"/>
              <w:rPr>
                <w:rFonts w:ascii="Times New Roman" w:eastAsia="Calibri" w:hAnsi="Times New Roman" w:cs="Times New Roman"/>
              </w:rPr>
            </w:pPr>
          </w:p>
        </w:tc>
        <w:tc>
          <w:tcPr>
            <w:tcW w:w="787" w:type="dxa"/>
            <w:tcBorders>
              <w:left w:val="nil"/>
              <w:bottom w:val="single" w:sz="4" w:space="0" w:color="000000"/>
              <w:right w:val="nil"/>
            </w:tcBorders>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tcBorders>
              <w:left w:val="nil"/>
              <w:bottom w:val="single" w:sz="4" w:space="0" w:color="000000"/>
              <w:right w:val="nil"/>
            </w:tcBorders>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tcBorders>
              <w:left w:val="nil"/>
              <w:bottom w:val="single" w:sz="4" w:space="0" w:color="000000"/>
              <w:right w:val="nil"/>
            </w:tcBorders>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tcBorders>
              <w:left w:val="nil"/>
              <w:bottom w:val="single" w:sz="4" w:space="0" w:color="000000"/>
              <w:right w:val="nil"/>
            </w:tcBorders>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tcBorders>
              <w:left w:val="nil"/>
              <w:bottom w:val="single" w:sz="4" w:space="0" w:color="000000"/>
              <w:right w:val="nil"/>
            </w:tcBorders>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tcBorders>
              <w:left w:val="nil"/>
              <w:bottom w:val="single" w:sz="4" w:space="0" w:color="000000"/>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right w:val="nil"/>
            </w:tcBorders>
            <w:shd w:val="clear" w:color="auto" w:fill="DDD9C3"/>
          </w:tcPr>
          <w:p w:rsidR="00845E53" w:rsidRPr="00845E53" w:rsidRDefault="00845E53" w:rsidP="00845E53">
            <w:pPr>
              <w:spacing w:after="0" w:line="240" w:lineRule="auto"/>
              <w:rPr>
                <w:rFonts w:ascii="Times New Roman" w:eastAsia="Calibri" w:hAnsi="Times New Roman" w:cs="Times New Roman"/>
                <w:b/>
              </w:rPr>
            </w:pPr>
            <w:r w:rsidRPr="00845E53">
              <w:rPr>
                <w:rFonts w:ascii="Times New Roman" w:eastAsia="Calibri" w:hAnsi="Times New Roman" w:cs="Times New Roman"/>
                <w:b/>
              </w:rPr>
              <w:t>Б.4. СВЕТИЉКЕ</w:t>
            </w:r>
          </w:p>
        </w:tc>
        <w:tc>
          <w:tcPr>
            <w:tcW w:w="787" w:type="dxa"/>
            <w:tcBorders>
              <w:left w:val="nil"/>
              <w:right w:val="nil"/>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tcBorders>
              <w:left w:val="nil"/>
              <w:right w:val="nil"/>
            </w:tcBorders>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tcBorders>
              <w:left w:val="nil"/>
              <w:right w:val="nil"/>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tcBorders>
              <w:left w:val="nil"/>
              <w:right w:val="nil"/>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tcBorders>
              <w:left w:val="nil"/>
              <w:right w:val="nil"/>
            </w:tcBorders>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tcBorders>
              <w:left w:val="nil"/>
            </w:tcBorders>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Испорука, уградња и повезивање светиљки за</w:t>
            </w:r>
            <w:r w:rsidR="00E16C80">
              <w:rPr>
                <w:rFonts w:ascii="Times New Roman" w:eastAsia="Calibri" w:hAnsi="Times New Roman" w:cs="Times New Roman"/>
              </w:rPr>
              <w:t xml:space="preserve"> унутрашње </w:t>
            </w:r>
            <w:r w:rsidRPr="00845E53">
              <w:rPr>
                <w:rFonts w:ascii="Times New Roman" w:eastAsia="Calibri" w:hAnsi="Times New Roman" w:cs="Times New Roman"/>
              </w:rPr>
              <w:t>функционално/сигурносно осветљење</w:t>
            </w:r>
            <w:r w:rsidR="00E16C80">
              <w:rPr>
                <w:rFonts w:ascii="Times New Roman" w:eastAsia="Calibri" w:hAnsi="Times New Roman" w:cs="Times New Roman"/>
              </w:rPr>
              <w:t xml:space="preserve"> </w:t>
            </w:r>
            <w:r w:rsidRPr="00845E53">
              <w:rPr>
                <w:rFonts w:ascii="Times New Roman" w:eastAsia="Calibri" w:hAnsi="Times New Roman" w:cs="Times New Roman"/>
              </w:rPr>
              <w:t>Потпећке пећине, сличне наведеним типовима или</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еквивалентним:</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368" w:type="dxa"/>
          </w:tcPr>
          <w:p w:rsidR="00845E53" w:rsidRPr="00845E53" w:rsidRDefault="00E16C80"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SF1- PHILIPS eW Burst </w:t>
            </w:r>
            <w:r w:rsidR="00845E53" w:rsidRPr="00845E53">
              <w:rPr>
                <w:rFonts w:ascii="Times New Roman" w:eastAsia="Calibri" w:hAnsi="Times New Roman" w:cs="Times New Roman"/>
              </w:rPr>
              <w:t>Powercore gen2, BCP 463 G2 19xLED-HB/3000 HMA GR, 30W, 230V, 3000 K, 1980 lm, IK08, IP6</w:t>
            </w:r>
            <w:r w:rsidR="00E91D1C">
              <w:rPr>
                <w:rFonts w:ascii="Times New Roman" w:eastAsia="Calibri" w:hAnsi="Times New Roman" w:cs="Times New Roman"/>
              </w:rPr>
              <w:t xml:space="preserve">6, CRI 83, Landscape  везија за </w:t>
            </w:r>
            <w:r w:rsidR="00845E53" w:rsidRPr="00845E53">
              <w:rPr>
                <w:rFonts w:ascii="Times New Roman" w:eastAsia="Calibri" w:hAnsi="Times New Roman" w:cs="Times New Roman"/>
              </w:rPr>
              <w:t>функционално/сигурносно осветљење унутрашњости пећине. Светиљке се уграђују на нивоу тла на бетонском постољу.</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w w:val="99"/>
                <w:szCs w:val="20"/>
              </w:rPr>
            </w:pPr>
            <w:r w:rsidRPr="00845E53">
              <w:rPr>
                <w:rFonts w:ascii="Times New Roman" w:eastAsia="Times New Roman" w:hAnsi="Times New Roman" w:cs="Arial"/>
                <w:w w:val="99"/>
                <w:szCs w:val="20"/>
              </w:rPr>
              <w:t>65</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2.</w:t>
            </w:r>
          </w:p>
        </w:tc>
        <w:tc>
          <w:tcPr>
            <w:tcW w:w="3368" w:type="dxa"/>
          </w:tcPr>
          <w:p w:rsidR="00D032E5"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SF2- PHILIPS Coreline Tempo Large, BVP 130</w:t>
            </w:r>
            <w:r w:rsidR="00E16C80">
              <w:rPr>
                <w:rFonts w:ascii="Times New Roman" w:eastAsia="Calibri" w:hAnsi="Times New Roman" w:cs="Times New Roman"/>
              </w:rPr>
              <w:t xml:space="preserve"> </w:t>
            </w:r>
            <w:r w:rsidRPr="00845E53">
              <w:rPr>
                <w:rFonts w:ascii="Times New Roman" w:eastAsia="Calibri" w:hAnsi="Times New Roman" w:cs="Times New Roman"/>
              </w:rPr>
              <w:t>LED 260-4S/740S, 217W, 230 V, неутрално бела</w:t>
            </w:r>
            <w:r w:rsidR="00E16C80">
              <w:rPr>
                <w:rFonts w:ascii="Times New Roman" w:eastAsia="Calibri" w:hAnsi="Times New Roman" w:cs="Times New Roman"/>
              </w:rPr>
              <w:t xml:space="preserve"> </w:t>
            </w:r>
            <w:r w:rsidRPr="00845E53">
              <w:rPr>
                <w:rFonts w:ascii="Times New Roman" w:eastAsia="Calibri" w:hAnsi="Times New Roman" w:cs="Times New Roman"/>
              </w:rPr>
              <w:t>боја светлости, 26000 lm, IK08, IP66, симетрични,</w:t>
            </w:r>
            <w:r w:rsidR="00E16C80">
              <w:rPr>
                <w:rFonts w:ascii="Times New Roman" w:eastAsia="Calibri" w:hAnsi="Times New Roman" w:cs="Times New Roman"/>
              </w:rPr>
              <w:t xml:space="preserve"> </w:t>
            </w:r>
            <w:r w:rsidRPr="00845E53">
              <w:rPr>
                <w:rFonts w:ascii="Times New Roman" w:eastAsia="Calibri" w:hAnsi="Times New Roman" w:cs="Times New Roman"/>
              </w:rPr>
              <w:t>за функционално осветљење велике дворане.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Светиљке се уграђују на нивоу тла на бетонском</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постољу.</w:t>
            </w:r>
          </w:p>
        </w:tc>
        <w:tc>
          <w:tcPr>
            <w:tcW w:w="78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7</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rPr>
            </w:pPr>
            <w:r w:rsidRPr="00845E53">
              <w:rPr>
                <w:rFonts w:ascii="Times New Roman" w:eastAsia="Calibri" w:hAnsi="Times New Roman" w:cs="Times New Roman"/>
                <w:b/>
              </w:rPr>
              <w:t>УКУПНО Б.4</w:t>
            </w:r>
            <w:r w:rsidRPr="00845E53">
              <w:rPr>
                <w:rFonts w:ascii="Times New Roman" w:eastAsia="Calibri" w:hAnsi="Times New Roman" w:cs="Times New Roman"/>
              </w:rPr>
              <w:t>:</w:t>
            </w:r>
          </w:p>
        </w:tc>
        <w:tc>
          <w:tcPr>
            <w:tcW w:w="787" w:type="dxa"/>
            <w:tcBorders>
              <w:bottom w:val="single" w:sz="4" w:space="0" w:color="000000"/>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tcBorders>
              <w:bottom w:val="single" w:sz="4" w:space="0" w:color="000000"/>
            </w:tcBorders>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tcBorders>
              <w:bottom w:val="single" w:sz="4" w:space="0" w:color="000000"/>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tcBorders>
              <w:bottom w:val="single" w:sz="4" w:space="0" w:color="000000"/>
            </w:tcBorders>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tcBorders>
              <w:bottom w:val="single" w:sz="4" w:space="0" w:color="000000"/>
            </w:tcBorders>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tcBorders>
              <w:bottom w:val="single" w:sz="4" w:space="0" w:color="000000"/>
            </w:tcBorders>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tcBorders>
              <w:right w:val="nil"/>
            </w:tcBorders>
          </w:tcPr>
          <w:p w:rsidR="00845E53" w:rsidRPr="00845E53" w:rsidRDefault="00845E53" w:rsidP="00845E53">
            <w:pPr>
              <w:spacing w:after="0" w:line="240" w:lineRule="auto"/>
              <w:rPr>
                <w:rFonts w:ascii="Times New Roman" w:eastAsia="Calibri" w:hAnsi="Times New Roman" w:cs="Times New Roman"/>
              </w:rPr>
            </w:pPr>
          </w:p>
        </w:tc>
        <w:tc>
          <w:tcPr>
            <w:tcW w:w="787" w:type="dxa"/>
            <w:tcBorders>
              <w:left w:val="nil"/>
              <w:bottom w:val="single" w:sz="4" w:space="0" w:color="000000"/>
              <w:right w:val="nil"/>
            </w:tcBorders>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tcBorders>
              <w:left w:val="nil"/>
              <w:bottom w:val="single" w:sz="4" w:space="0" w:color="000000"/>
              <w:right w:val="nil"/>
            </w:tcBorders>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tcBorders>
              <w:left w:val="nil"/>
              <w:bottom w:val="single" w:sz="4" w:space="0" w:color="000000"/>
              <w:right w:val="nil"/>
            </w:tcBorders>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tcBorders>
              <w:left w:val="nil"/>
              <w:bottom w:val="single" w:sz="4" w:space="0" w:color="000000"/>
              <w:right w:val="nil"/>
            </w:tcBorders>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tcBorders>
              <w:left w:val="nil"/>
              <w:bottom w:val="single" w:sz="4" w:space="0" w:color="000000"/>
              <w:right w:val="nil"/>
            </w:tcBorders>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tcBorders>
              <w:left w:val="nil"/>
              <w:bottom w:val="single" w:sz="4" w:space="0" w:color="000000"/>
            </w:tcBorders>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D032E5" w:rsidRPr="00845E53" w:rsidTr="005500E0">
        <w:trPr>
          <w:trHeight w:val="295"/>
        </w:trPr>
        <w:tc>
          <w:tcPr>
            <w:tcW w:w="494" w:type="dxa"/>
            <w:shd w:val="clear" w:color="auto" w:fill="DDD9C3"/>
          </w:tcPr>
          <w:p w:rsidR="00D032E5" w:rsidRPr="00845E53" w:rsidRDefault="00D032E5" w:rsidP="00845E53">
            <w:pPr>
              <w:spacing w:after="0" w:line="240" w:lineRule="auto"/>
              <w:jc w:val="both"/>
              <w:rPr>
                <w:rFonts w:ascii="Times New Roman" w:eastAsia="Calibri" w:hAnsi="Times New Roman" w:cs="Times New Roman"/>
                <w:sz w:val="24"/>
                <w:szCs w:val="24"/>
              </w:rPr>
            </w:pPr>
          </w:p>
        </w:tc>
        <w:tc>
          <w:tcPr>
            <w:tcW w:w="4155" w:type="dxa"/>
            <w:gridSpan w:val="2"/>
            <w:tcBorders>
              <w:right w:val="nil"/>
            </w:tcBorders>
            <w:shd w:val="clear" w:color="auto" w:fill="DDD9C3"/>
          </w:tcPr>
          <w:p w:rsidR="00D032E5" w:rsidRPr="00D032E5" w:rsidRDefault="00D032E5" w:rsidP="00D032E5">
            <w:pPr>
              <w:spacing w:after="0" w:line="240" w:lineRule="auto"/>
              <w:rPr>
                <w:rFonts w:ascii="Times New Roman" w:eastAsia="Calibri" w:hAnsi="Times New Roman" w:cs="Times New Roman"/>
                <w:b/>
              </w:rPr>
            </w:pPr>
            <w:r w:rsidRPr="00845E53">
              <w:rPr>
                <w:rFonts w:ascii="Times New Roman" w:eastAsia="Calibri" w:hAnsi="Times New Roman" w:cs="Times New Roman"/>
                <w:b/>
              </w:rPr>
              <w:t>Б.5. ЗАВРШНИ РАДОВИ И ПРЕДАЈА</w:t>
            </w:r>
            <w:r>
              <w:rPr>
                <w:rFonts w:ascii="Times New Roman" w:eastAsia="Calibri" w:hAnsi="Times New Roman" w:cs="Times New Roman"/>
                <w:b/>
              </w:rPr>
              <w:t xml:space="preserve">  </w:t>
            </w:r>
            <w:r w:rsidRPr="00845E53">
              <w:rPr>
                <w:rFonts w:ascii="Times New Roman" w:eastAsia="Calibri" w:hAnsi="Times New Roman" w:cs="Times New Roman"/>
                <w:b/>
              </w:rPr>
              <w:t>ЕЛ.ЕНЕРГЕТСKИХ ИНСТАЛАЦИЈА</w:t>
            </w:r>
          </w:p>
        </w:tc>
        <w:tc>
          <w:tcPr>
            <w:tcW w:w="4927" w:type="dxa"/>
            <w:gridSpan w:val="5"/>
            <w:tcBorders>
              <w:left w:val="nil"/>
            </w:tcBorders>
            <w:shd w:val="clear" w:color="auto" w:fill="DDD9C3"/>
            <w:vAlign w:val="bottom"/>
          </w:tcPr>
          <w:p w:rsidR="00D032E5" w:rsidRPr="00845E53" w:rsidRDefault="00D032E5"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368" w:type="dxa"/>
          </w:tcPr>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По завршетку извођења </w:t>
            </w:r>
            <w:r w:rsidR="00845E53" w:rsidRPr="00845E53">
              <w:rPr>
                <w:rFonts w:ascii="Times New Roman" w:eastAsia="Calibri" w:hAnsi="Times New Roman" w:cs="Times New Roman"/>
              </w:rPr>
              <w:t>изведених радова извршити</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почетну верификацију ел. инсталације ниског напона у складу са SRPS HD 60364-6:2012  - Електричне инсталације ниског напона- Део 6: Верификација, тј. сва прописима предвиђена мерења и испитивања као:</w:t>
            </w:r>
          </w:p>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мерење отпора изолације </w:t>
            </w:r>
            <w:r w:rsidR="00845E53" w:rsidRPr="00845E53">
              <w:rPr>
                <w:rFonts w:ascii="Times New Roman" w:eastAsia="Calibri" w:hAnsi="Times New Roman" w:cs="Times New Roman"/>
              </w:rPr>
              <w:t>каблова, електро опреме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 целокупно изведене инсталације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-испитивање фукционалности појединих уређаја и</w:t>
            </w:r>
            <w:r w:rsidR="00D032E5">
              <w:rPr>
                <w:rFonts w:ascii="Times New Roman" w:eastAsia="Calibri" w:hAnsi="Times New Roman" w:cs="Times New Roman"/>
              </w:rPr>
              <w:t xml:space="preserve"> </w:t>
            </w:r>
            <w:r w:rsidRPr="00845E53">
              <w:rPr>
                <w:rFonts w:ascii="Times New Roman" w:eastAsia="Calibri" w:hAnsi="Times New Roman" w:cs="Times New Roman"/>
              </w:rPr>
              <w:t>опреме, као и функционалности целокупне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инсталације</w:t>
            </w:r>
          </w:p>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-испитивање заштите од </w:t>
            </w:r>
            <w:r w:rsidR="00845E53" w:rsidRPr="00845E53">
              <w:rPr>
                <w:rFonts w:ascii="Times New Roman" w:eastAsia="Calibri" w:hAnsi="Times New Roman" w:cs="Times New Roman"/>
              </w:rPr>
              <w:t>превисоког напона додира у инсталацији</w:t>
            </w:r>
          </w:p>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-мерење падова напона на </w:t>
            </w:r>
            <w:r w:rsidR="00845E53" w:rsidRPr="00845E53">
              <w:rPr>
                <w:rFonts w:ascii="Times New Roman" w:eastAsia="Calibri" w:hAnsi="Times New Roman" w:cs="Times New Roman"/>
              </w:rPr>
              <w:t>прикључку потрошача</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-мерење прелазног отпора уземљења и сл.</w:t>
            </w:r>
          </w:p>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Наком извршених мерења </w:t>
            </w:r>
            <w:r w:rsidR="00845E53" w:rsidRPr="00845E53">
              <w:rPr>
                <w:rFonts w:ascii="Times New Roman" w:eastAsia="Calibri" w:hAnsi="Times New Roman" w:cs="Times New Roman"/>
              </w:rPr>
              <w:t>Извођач ће доставити</w:t>
            </w:r>
            <w:r>
              <w:rPr>
                <w:rFonts w:ascii="Times New Roman" w:eastAsia="Calibri" w:hAnsi="Times New Roman" w:cs="Times New Roman"/>
              </w:rPr>
              <w:t xml:space="preserve"> </w:t>
            </w:r>
            <w:r w:rsidR="00845E53" w:rsidRPr="00845E53">
              <w:rPr>
                <w:rFonts w:ascii="Times New Roman" w:eastAsia="Calibri" w:hAnsi="Times New Roman" w:cs="Times New Roman"/>
              </w:rPr>
              <w:t>Извештај о почетној верификацији у складу са горе</w:t>
            </w:r>
            <w:r>
              <w:rPr>
                <w:rFonts w:ascii="Times New Roman" w:eastAsia="Calibri" w:hAnsi="Times New Roman" w:cs="Times New Roman"/>
              </w:rPr>
              <w:t xml:space="preserve"> </w:t>
            </w:r>
            <w:r w:rsidR="00845E53" w:rsidRPr="00845E53">
              <w:rPr>
                <w:rFonts w:ascii="Times New Roman" w:eastAsia="Calibri" w:hAnsi="Times New Roman" w:cs="Times New Roman"/>
              </w:rPr>
              <w:t>наведеним стандардом.</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За све изведене радове и уграђени материјал који</w:t>
            </w:r>
          </w:p>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је сам набавио за потребе </w:t>
            </w:r>
            <w:r w:rsidR="00845E53" w:rsidRPr="00845E53">
              <w:rPr>
                <w:rFonts w:ascii="Times New Roman" w:eastAsia="Calibri" w:hAnsi="Times New Roman" w:cs="Times New Roman"/>
              </w:rPr>
              <w:t>извођења ове</w:t>
            </w:r>
            <w:r>
              <w:rPr>
                <w:rFonts w:ascii="Times New Roman" w:eastAsia="Calibri" w:hAnsi="Times New Roman" w:cs="Times New Roman"/>
              </w:rPr>
              <w:t xml:space="preserve"> инсталације </w:t>
            </w:r>
            <w:r w:rsidR="00845E53" w:rsidRPr="00845E53">
              <w:rPr>
                <w:rFonts w:ascii="Times New Roman" w:eastAsia="Calibri" w:hAnsi="Times New Roman" w:cs="Times New Roman"/>
              </w:rPr>
              <w:t>Извођач је дужан дати писмену</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гаранцију у складу са важећим прописима, SRPS</w:t>
            </w:r>
            <w:r w:rsidR="00D032E5">
              <w:rPr>
                <w:rFonts w:ascii="Times New Roman" w:eastAsia="Calibri" w:hAnsi="Times New Roman" w:cs="Times New Roman"/>
              </w:rPr>
              <w:t xml:space="preserve"> </w:t>
            </w:r>
            <w:r w:rsidRPr="00845E53">
              <w:rPr>
                <w:rFonts w:ascii="Times New Roman" w:eastAsia="Calibri" w:hAnsi="Times New Roman" w:cs="Times New Roman"/>
              </w:rPr>
              <w:t>ста</w:t>
            </w:r>
            <w:r w:rsidR="00D032E5">
              <w:rPr>
                <w:rFonts w:ascii="Times New Roman" w:eastAsia="Calibri" w:hAnsi="Times New Roman" w:cs="Times New Roman"/>
              </w:rPr>
              <w:t xml:space="preserve">ндардима и постојећим уговорним </w:t>
            </w:r>
            <w:r w:rsidRPr="00845E53">
              <w:rPr>
                <w:rFonts w:ascii="Times New Roman" w:eastAsia="Calibri" w:hAnsi="Times New Roman" w:cs="Times New Roman"/>
              </w:rPr>
              <w:t>обавезама.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2.</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Након завршетка инсталације и монтаже опреме и</w:t>
            </w:r>
            <w:r w:rsidR="00D032E5">
              <w:rPr>
                <w:rFonts w:ascii="Times New Roman" w:eastAsia="Calibri" w:hAnsi="Times New Roman" w:cs="Times New Roman"/>
              </w:rPr>
              <w:t xml:space="preserve"> </w:t>
            </w:r>
            <w:r w:rsidRPr="00845E53">
              <w:rPr>
                <w:rFonts w:ascii="Times New Roman" w:eastAsia="Calibri" w:hAnsi="Times New Roman" w:cs="Times New Roman"/>
              </w:rPr>
              <w:t>светиљки извршити ангажовање стручног тима</w:t>
            </w:r>
            <w:r w:rsidR="00D032E5">
              <w:rPr>
                <w:rFonts w:ascii="Times New Roman" w:eastAsia="Calibri" w:hAnsi="Times New Roman" w:cs="Times New Roman"/>
              </w:rPr>
              <w:t xml:space="preserve"> </w:t>
            </w:r>
            <w:r w:rsidRPr="00845E53">
              <w:rPr>
                <w:rFonts w:ascii="Times New Roman" w:eastAsia="Calibri" w:hAnsi="Times New Roman" w:cs="Times New Roman"/>
              </w:rPr>
              <w:t>произвођача светиљки и управљачке опреме који ће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извршити нихово ус</w:t>
            </w:r>
            <w:r w:rsidR="00D032E5">
              <w:rPr>
                <w:rFonts w:ascii="Times New Roman" w:eastAsia="Calibri" w:hAnsi="Times New Roman" w:cs="Times New Roman"/>
              </w:rPr>
              <w:t xml:space="preserve">меравање према фотометријском </w:t>
            </w:r>
            <w:r w:rsidRPr="00845E53">
              <w:rPr>
                <w:rFonts w:ascii="Times New Roman" w:eastAsia="Calibri" w:hAnsi="Times New Roman" w:cs="Times New Roman"/>
              </w:rPr>
              <w:t>прорачуну, програмирање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управљачких система и пуштање у рад са обуком</w:t>
            </w:r>
            <w:r w:rsidR="00D032E5">
              <w:rPr>
                <w:rFonts w:ascii="Times New Roman" w:eastAsia="Calibri" w:hAnsi="Times New Roman" w:cs="Times New Roman"/>
              </w:rPr>
              <w:t xml:space="preserve"> </w:t>
            </w:r>
            <w:r w:rsidRPr="00845E53">
              <w:rPr>
                <w:rFonts w:ascii="Times New Roman" w:eastAsia="Calibri" w:hAnsi="Times New Roman" w:cs="Times New Roman"/>
              </w:rPr>
              <w:t>корисника.</w:t>
            </w:r>
          </w:p>
        </w:tc>
        <w:tc>
          <w:tcPr>
            <w:tcW w:w="787" w:type="dxa"/>
            <w:vAlign w:val="bottom"/>
          </w:tcPr>
          <w:p w:rsidR="00845E53" w:rsidRPr="00845E53" w:rsidRDefault="00845E53" w:rsidP="00845E53">
            <w:pPr>
              <w:spacing w:after="0" w:line="0" w:lineRule="atLeast"/>
              <w:rPr>
                <w:rFonts w:ascii="Times New Roman" w:eastAsia="Times New Roman" w:hAnsi="Times New Roman" w:cs="Arial"/>
                <w:szCs w:val="20"/>
              </w:rPr>
            </w:pPr>
            <w:r w:rsidRPr="00845E53">
              <w:rPr>
                <w:rFonts w:ascii="Times New Roman" w:eastAsia="Times New Roman" w:hAnsi="Times New Roman" w:cs="Arial"/>
                <w:szCs w:val="20"/>
              </w:rPr>
              <w:t>kom</w:t>
            </w:r>
          </w:p>
        </w:tc>
        <w:tc>
          <w:tcPr>
            <w:tcW w:w="1666"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1</w:t>
            </w:r>
          </w:p>
        </w:tc>
        <w:tc>
          <w:tcPr>
            <w:tcW w:w="341"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r w:rsidRPr="00845E53">
              <w:rPr>
                <w:rFonts w:ascii="Times New Roman" w:eastAsia="Times New Roman" w:hAnsi="Times New Roman" w:cs="Arial"/>
                <w:szCs w:val="20"/>
              </w:rPr>
              <w:t>x</w:t>
            </w:r>
          </w:p>
        </w:tc>
        <w:tc>
          <w:tcPr>
            <w:tcW w:w="1137" w:type="dxa"/>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r w:rsidRPr="00845E53">
              <w:rPr>
                <w:rFonts w:ascii="Times New Roman" w:eastAsia="Times New Roman" w:hAnsi="Times New Roman" w:cs="Arial"/>
                <w:szCs w:val="20"/>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tcPr>
          <w:p w:rsidR="00845E53" w:rsidRPr="00845E53" w:rsidRDefault="00845E53" w:rsidP="00845E53">
            <w:pPr>
              <w:spacing w:after="0" w:line="240" w:lineRule="auto"/>
              <w:jc w:val="both"/>
              <w:rPr>
                <w:rFonts w:ascii="Times New Roman" w:eastAsia="Calibri" w:hAnsi="Times New Roman" w:cs="Times New Roman"/>
                <w:sz w:val="24"/>
                <w:szCs w:val="24"/>
              </w:rPr>
            </w:pPr>
            <w:r w:rsidRPr="00845E53">
              <w:rPr>
                <w:rFonts w:ascii="Times New Roman" w:eastAsia="Calibri" w:hAnsi="Times New Roman" w:cs="Times New Roman"/>
                <w:sz w:val="24"/>
                <w:szCs w:val="24"/>
              </w:rPr>
              <w:t>3.</w:t>
            </w:r>
          </w:p>
        </w:tc>
        <w:tc>
          <w:tcPr>
            <w:tcW w:w="3368" w:type="dxa"/>
          </w:tcPr>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Урадити пројекат изведеног објекта на основу</w:t>
            </w:r>
            <w:r w:rsidR="00D032E5">
              <w:rPr>
                <w:rFonts w:ascii="Times New Roman" w:eastAsia="Calibri" w:hAnsi="Times New Roman" w:cs="Times New Roman"/>
              </w:rPr>
              <w:t xml:space="preserve"> </w:t>
            </w:r>
            <w:r w:rsidRPr="00845E53">
              <w:rPr>
                <w:rFonts w:ascii="Times New Roman" w:eastAsia="Calibri" w:hAnsi="Times New Roman" w:cs="Times New Roman"/>
              </w:rPr>
              <w:t xml:space="preserve">овереног </w:t>
            </w:r>
            <w:r w:rsidRPr="00845E53">
              <w:rPr>
                <w:rFonts w:ascii="Times New Roman" w:eastAsia="Calibri" w:hAnsi="Times New Roman" w:cs="Times New Roman"/>
              </w:rPr>
              <w:lastRenderedPageBreak/>
              <w:t>примерка снимљеног за време израде</w:t>
            </w:r>
            <w:r w:rsidR="00D032E5">
              <w:rPr>
                <w:rFonts w:ascii="Times New Roman" w:eastAsia="Calibri" w:hAnsi="Times New Roman" w:cs="Times New Roman"/>
              </w:rPr>
              <w:t xml:space="preserve"> </w:t>
            </w:r>
            <w:r w:rsidRPr="00845E53">
              <w:rPr>
                <w:rFonts w:ascii="Times New Roman" w:eastAsia="Calibri" w:hAnsi="Times New Roman" w:cs="Times New Roman"/>
              </w:rPr>
              <w:t>инсталација. Елаборат мора садржати све измене</w:t>
            </w:r>
            <w:r w:rsidR="00D032E5">
              <w:rPr>
                <w:rFonts w:ascii="Times New Roman" w:eastAsia="Calibri" w:hAnsi="Times New Roman" w:cs="Times New Roman"/>
              </w:rPr>
              <w:t xml:space="preserve"> </w:t>
            </w:r>
            <w:r w:rsidRPr="00845E53">
              <w:rPr>
                <w:rFonts w:ascii="Times New Roman" w:eastAsia="Calibri" w:hAnsi="Times New Roman" w:cs="Times New Roman"/>
              </w:rPr>
              <w:t>које</w:t>
            </w:r>
            <w:r w:rsidR="00D032E5">
              <w:rPr>
                <w:rFonts w:ascii="Times New Roman" w:eastAsia="Calibri" w:hAnsi="Times New Roman" w:cs="Times New Roman"/>
              </w:rPr>
              <w:t xml:space="preserve"> су настале за време извођења и </w:t>
            </w:r>
            <w:r w:rsidRPr="00845E53">
              <w:rPr>
                <w:rFonts w:ascii="Times New Roman" w:eastAsia="Calibri" w:hAnsi="Times New Roman" w:cs="Times New Roman"/>
              </w:rPr>
              <w:t>мора бити</w:t>
            </w:r>
            <w:r w:rsidR="00D032E5">
              <w:rPr>
                <w:rFonts w:ascii="Times New Roman" w:eastAsia="Calibri" w:hAnsi="Times New Roman" w:cs="Times New Roman"/>
              </w:rPr>
              <w:t xml:space="preserve"> </w:t>
            </w:r>
            <w:r w:rsidRPr="00845E53">
              <w:rPr>
                <w:rFonts w:ascii="Times New Roman" w:eastAsia="Calibri" w:hAnsi="Times New Roman" w:cs="Times New Roman"/>
              </w:rPr>
              <w:t>оверен од стране Одговорног Извођача радова</w:t>
            </w:r>
          </w:p>
          <w:p w:rsidR="00845E53" w:rsidRPr="00845E53" w:rsidRDefault="00D032E5" w:rsidP="00845E53">
            <w:pPr>
              <w:spacing w:after="0" w:line="240" w:lineRule="auto"/>
              <w:rPr>
                <w:rFonts w:ascii="Times New Roman" w:eastAsia="Calibri" w:hAnsi="Times New Roman" w:cs="Times New Roman"/>
              </w:rPr>
            </w:pPr>
            <w:r>
              <w:rPr>
                <w:rFonts w:ascii="Times New Roman" w:eastAsia="Calibri" w:hAnsi="Times New Roman" w:cs="Times New Roman"/>
              </w:rPr>
              <w:t xml:space="preserve">званичним печатом радне </w:t>
            </w:r>
            <w:r w:rsidR="00845E53" w:rsidRPr="00845E53">
              <w:rPr>
                <w:rFonts w:ascii="Times New Roman" w:eastAsia="Calibri" w:hAnsi="Times New Roman" w:cs="Times New Roman"/>
              </w:rPr>
              <w:t>организације која је</w:t>
            </w:r>
            <w:r>
              <w:rPr>
                <w:rFonts w:ascii="Times New Roman" w:eastAsia="Calibri" w:hAnsi="Times New Roman" w:cs="Times New Roman"/>
              </w:rPr>
              <w:t xml:space="preserve"> </w:t>
            </w:r>
            <w:r w:rsidR="00845E53" w:rsidRPr="00845E53">
              <w:rPr>
                <w:rFonts w:ascii="Times New Roman" w:eastAsia="Calibri" w:hAnsi="Times New Roman" w:cs="Times New Roman"/>
              </w:rPr>
              <w:t>и</w:t>
            </w:r>
            <w:r>
              <w:rPr>
                <w:rFonts w:ascii="Times New Roman" w:eastAsia="Calibri" w:hAnsi="Times New Roman" w:cs="Times New Roman"/>
              </w:rPr>
              <w:t xml:space="preserve">звела потребна снимања као и од </w:t>
            </w:r>
            <w:r w:rsidR="00845E53" w:rsidRPr="00845E53">
              <w:rPr>
                <w:rFonts w:ascii="Times New Roman" w:eastAsia="Calibri" w:hAnsi="Times New Roman" w:cs="Times New Roman"/>
              </w:rPr>
              <w:t>стране</w:t>
            </w:r>
            <w:r>
              <w:rPr>
                <w:rFonts w:ascii="Times New Roman" w:eastAsia="Calibri" w:hAnsi="Times New Roman" w:cs="Times New Roman"/>
              </w:rPr>
              <w:t xml:space="preserve"> </w:t>
            </w:r>
            <w:r w:rsidR="00845E53" w:rsidRPr="00845E53">
              <w:rPr>
                <w:rFonts w:ascii="Times New Roman" w:eastAsia="Calibri" w:hAnsi="Times New Roman" w:cs="Times New Roman"/>
              </w:rPr>
              <w:t>Инвеститора. За време монтаже обавезно унети</w:t>
            </w:r>
            <w:r>
              <w:rPr>
                <w:rFonts w:ascii="Times New Roman" w:eastAsia="Calibri" w:hAnsi="Times New Roman" w:cs="Times New Roman"/>
              </w:rPr>
              <w:t xml:space="preserve"> </w:t>
            </w:r>
            <w:r w:rsidR="00845E53" w:rsidRPr="00845E53">
              <w:rPr>
                <w:rFonts w:ascii="Times New Roman" w:eastAsia="Calibri" w:hAnsi="Times New Roman" w:cs="Times New Roman"/>
              </w:rPr>
              <w:t>све измене црвеним тушем у један примерак</w:t>
            </w:r>
            <w:r>
              <w:rPr>
                <w:rFonts w:ascii="Times New Roman" w:eastAsia="Calibri" w:hAnsi="Times New Roman" w:cs="Times New Roman"/>
              </w:rPr>
              <w:t xml:space="preserve"> </w:t>
            </w:r>
            <w:r w:rsidR="00845E53" w:rsidRPr="00845E53">
              <w:rPr>
                <w:rFonts w:ascii="Times New Roman" w:eastAsia="Calibri" w:hAnsi="Times New Roman" w:cs="Times New Roman"/>
              </w:rPr>
              <w:t>елабората. Измене морају бити оверене од стране</w:t>
            </w:r>
          </w:p>
          <w:p w:rsidR="00845E53" w:rsidRPr="00845E53" w:rsidRDefault="00845E53" w:rsidP="00845E53">
            <w:pPr>
              <w:spacing w:after="0" w:line="240" w:lineRule="auto"/>
              <w:rPr>
                <w:rFonts w:ascii="Times New Roman" w:eastAsia="Calibri" w:hAnsi="Times New Roman" w:cs="Times New Roman"/>
              </w:rPr>
            </w:pPr>
            <w:r w:rsidRPr="00845E53">
              <w:rPr>
                <w:rFonts w:ascii="Times New Roman" w:eastAsia="Calibri" w:hAnsi="Times New Roman" w:cs="Times New Roman"/>
              </w:rPr>
              <w:t>извођача и надзорног органа.</w:t>
            </w:r>
          </w:p>
        </w:tc>
        <w:tc>
          <w:tcPr>
            <w:tcW w:w="787"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lastRenderedPageBreak/>
              <w:t>пауш</w:t>
            </w:r>
          </w:p>
        </w:tc>
        <w:tc>
          <w:tcPr>
            <w:tcW w:w="1666"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1</w:t>
            </w:r>
          </w:p>
        </w:tc>
        <w:tc>
          <w:tcPr>
            <w:tcW w:w="34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Times New Roman" w:hAnsi="Times New Roman" w:cs="Arial"/>
                <w:szCs w:val="20"/>
              </w:rPr>
              <w:t>x</w:t>
            </w:r>
          </w:p>
        </w:tc>
        <w:tc>
          <w:tcPr>
            <w:tcW w:w="1137" w:type="dxa"/>
          </w:tcPr>
          <w:p w:rsidR="00845E53" w:rsidRPr="00845E53" w:rsidRDefault="00845E53" w:rsidP="00845E53">
            <w:pPr>
              <w:spacing w:after="0" w:line="240" w:lineRule="auto"/>
              <w:jc w:val="center"/>
              <w:rPr>
                <w:rFonts w:ascii="Times New Roman" w:eastAsia="Calibri" w:hAnsi="Times New Roman" w:cs="Times New Roman"/>
                <w:sz w:val="24"/>
                <w:szCs w:val="24"/>
              </w:rPr>
            </w:pPr>
          </w:p>
        </w:tc>
        <w:tc>
          <w:tcPr>
            <w:tcW w:w="451" w:type="dxa"/>
          </w:tcPr>
          <w:p w:rsidR="00845E53" w:rsidRPr="00845E53" w:rsidRDefault="00845E53" w:rsidP="00845E53">
            <w:pPr>
              <w:spacing w:after="0" w:line="240" w:lineRule="auto"/>
              <w:jc w:val="center"/>
              <w:rPr>
                <w:rFonts w:ascii="Times New Roman" w:eastAsia="Calibri" w:hAnsi="Times New Roman" w:cs="Times New Roman"/>
                <w:sz w:val="24"/>
                <w:szCs w:val="24"/>
              </w:rPr>
            </w:pPr>
            <w:r w:rsidRPr="00845E53">
              <w:rPr>
                <w:rFonts w:ascii="Times New Roman" w:eastAsia="Calibri" w:hAnsi="Times New Roman" w:cs="Times New Roman"/>
                <w:sz w:val="24"/>
                <w:szCs w:val="24"/>
              </w:rPr>
              <w:t>=</w:t>
            </w:r>
          </w:p>
        </w:tc>
        <w:tc>
          <w:tcPr>
            <w:tcW w:w="1332" w:type="dxa"/>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b/>
              </w:rPr>
            </w:pPr>
            <w:r w:rsidRPr="00845E53">
              <w:rPr>
                <w:rFonts w:ascii="Times New Roman" w:eastAsia="Calibri" w:hAnsi="Times New Roman" w:cs="Times New Roman"/>
                <w:b/>
              </w:rPr>
              <w:t>УКУПНО Б.5:</w:t>
            </w:r>
          </w:p>
        </w:tc>
        <w:tc>
          <w:tcPr>
            <w:tcW w:w="78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b/>
              </w:rPr>
            </w:pPr>
            <w:r w:rsidRPr="00845E53">
              <w:rPr>
                <w:rFonts w:ascii="Times New Roman" w:eastAsia="Calibri" w:hAnsi="Times New Roman" w:cs="Times New Roman"/>
                <w:b/>
              </w:rPr>
              <w:t>УКУПНО Б:</w:t>
            </w:r>
          </w:p>
        </w:tc>
        <w:tc>
          <w:tcPr>
            <w:tcW w:w="78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b/>
              </w:rPr>
            </w:pPr>
            <w:r w:rsidRPr="00845E53">
              <w:rPr>
                <w:rFonts w:ascii="Times New Roman" w:eastAsia="Calibri" w:hAnsi="Times New Roman" w:cs="Times New Roman"/>
                <w:b/>
              </w:rPr>
              <w:t>УКУПНО основица:</w:t>
            </w:r>
          </w:p>
        </w:tc>
        <w:tc>
          <w:tcPr>
            <w:tcW w:w="78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b/>
              </w:rPr>
            </w:pPr>
            <w:r w:rsidRPr="00845E53">
              <w:rPr>
                <w:rFonts w:ascii="Times New Roman" w:eastAsia="Calibri" w:hAnsi="Times New Roman" w:cs="Times New Roman"/>
                <w:b/>
              </w:rPr>
              <w:t>ПДВ 20%:</w:t>
            </w:r>
          </w:p>
        </w:tc>
        <w:tc>
          <w:tcPr>
            <w:tcW w:w="78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r w:rsidR="00845E53" w:rsidRPr="00845E53" w:rsidTr="00254115">
        <w:trPr>
          <w:trHeight w:val="295"/>
        </w:trPr>
        <w:tc>
          <w:tcPr>
            <w:tcW w:w="494"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c>
          <w:tcPr>
            <w:tcW w:w="3368" w:type="dxa"/>
            <w:shd w:val="clear" w:color="auto" w:fill="DDD9C3"/>
          </w:tcPr>
          <w:p w:rsidR="00845E53" w:rsidRPr="00845E53" w:rsidRDefault="00845E53" w:rsidP="00845E53">
            <w:pPr>
              <w:spacing w:after="0" w:line="240" w:lineRule="auto"/>
              <w:jc w:val="right"/>
              <w:rPr>
                <w:rFonts w:ascii="Times New Roman" w:eastAsia="Calibri" w:hAnsi="Times New Roman" w:cs="Times New Roman"/>
                <w:b/>
              </w:rPr>
            </w:pPr>
            <w:r w:rsidRPr="00845E53">
              <w:rPr>
                <w:rFonts w:ascii="Times New Roman" w:eastAsia="Calibri" w:hAnsi="Times New Roman" w:cs="Times New Roman"/>
                <w:b/>
              </w:rPr>
              <w:t>УКУПНО СА ПДВ-ом:</w:t>
            </w:r>
          </w:p>
        </w:tc>
        <w:tc>
          <w:tcPr>
            <w:tcW w:w="78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666"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341"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1137" w:type="dxa"/>
            <w:shd w:val="clear" w:color="auto" w:fill="DDD9C3"/>
            <w:vAlign w:val="bottom"/>
          </w:tcPr>
          <w:p w:rsidR="00845E53" w:rsidRPr="00845E53" w:rsidRDefault="00845E53" w:rsidP="00845E53">
            <w:pPr>
              <w:spacing w:after="0" w:line="0" w:lineRule="atLeast"/>
              <w:jc w:val="center"/>
              <w:rPr>
                <w:rFonts w:ascii="Times New Roman" w:eastAsia="Times New Roman" w:hAnsi="Times New Roman" w:cs="Arial"/>
                <w:szCs w:val="20"/>
              </w:rPr>
            </w:pPr>
          </w:p>
        </w:tc>
        <w:tc>
          <w:tcPr>
            <w:tcW w:w="451" w:type="dxa"/>
            <w:shd w:val="clear" w:color="auto" w:fill="DDD9C3"/>
            <w:vAlign w:val="bottom"/>
          </w:tcPr>
          <w:p w:rsidR="00845E53" w:rsidRPr="00845E53" w:rsidRDefault="00845E53" w:rsidP="00845E53">
            <w:pPr>
              <w:spacing w:after="0" w:line="0" w:lineRule="atLeast"/>
              <w:ind w:right="110"/>
              <w:jc w:val="center"/>
              <w:rPr>
                <w:rFonts w:ascii="Times New Roman" w:eastAsia="Times New Roman" w:hAnsi="Times New Roman" w:cs="Arial"/>
                <w:szCs w:val="20"/>
              </w:rPr>
            </w:pPr>
          </w:p>
        </w:tc>
        <w:tc>
          <w:tcPr>
            <w:tcW w:w="1332" w:type="dxa"/>
            <w:shd w:val="clear" w:color="auto" w:fill="DDD9C3"/>
          </w:tcPr>
          <w:p w:rsidR="00845E53" w:rsidRPr="00845E53" w:rsidRDefault="00845E53" w:rsidP="00845E53">
            <w:pPr>
              <w:spacing w:after="0" w:line="240" w:lineRule="auto"/>
              <w:jc w:val="both"/>
              <w:rPr>
                <w:rFonts w:ascii="Times New Roman" w:eastAsia="Calibri" w:hAnsi="Times New Roman" w:cs="Times New Roman"/>
                <w:sz w:val="24"/>
                <w:szCs w:val="24"/>
              </w:rPr>
            </w:pPr>
          </w:p>
        </w:tc>
      </w:tr>
    </w:tbl>
    <w:p w:rsidR="00D032E5" w:rsidRDefault="00D032E5" w:rsidP="00845E53">
      <w:pPr>
        <w:spacing w:line="0" w:lineRule="atLeast"/>
        <w:rPr>
          <w:rFonts w:ascii="Times New Roman" w:eastAsia="Times New Roman" w:hAnsi="Times New Roman"/>
        </w:rPr>
      </w:pPr>
    </w:p>
    <w:p w:rsidR="00845E53" w:rsidRDefault="00845E53" w:rsidP="00845E53">
      <w:pPr>
        <w:spacing w:line="0" w:lineRule="atLeast"/>
        <w:rPr>
          <w:rFonts w:ascii="Times New Roman" w:eastAsia="Times New Roman" w:hAnsi="Times New Roman"/>
        </w:rPr>
      </w:pPr>
      <w:r>
        <w:rPr>
          <w:rFonts w:ascii="Times New Roman" w:eastAsia="Times New Roman" w:hAnsi="Times New Roman"/>
        </w:rPr>
        <w:t>Датум: ________________</w:t>
      </w:r>
    </w:p>
    <w:p w:rsidR="00845E53" w:rsidRDefault="00845E53" w:rsidP="00845E53">
      <w:pPr>
        <w:tabs>
          <w:tab w:val="left" w:pos="3660"/>
          <w:tab w:val="left" w:pos="6340"/>
        </w:tabs>
        <w:spacing w:line="0" w:lineRule="atLeast"/>
        <w:rPr>
          <w:rFonts w:ascii="Times New Roman" w:eastAsia="Times New Roman" w:hAnsi="Times New Roman"/>
        </w:rPr>
      </w:pPr>
      <w:r>
        <w:rPr>
          <w:rFonts w:ascii="Times New Roman" w:eastAsia="Times New Roman" w:hAnsi="Times New Roman"/>
        </w:rPr>
        <w:t>Место:________________</w:t>
      </w:r>
      <w:r>
        <w:rPr>
          <w:rFonts w:ascii="Times New Roman" w:eastAsia="Times New Roman" w:hAnsi="Times New Roman"/>
        </w:rPr>
        <w:tab/>
        <w:t>М.П.</w:t>
      </w:r>
      <w:r>
        <w:rPr>
          <w:rFonts w:ascii="Times New Roman" w:eastAsia="Times New Roman" w:hAnsi="Times New Roman"/>
        </w:rPr>
        <w:tab/>
        <w:t>______________________</w:t>
      </w:r>
    </w:p>
    <w:p w:rsidR="00845E53" w:rsidRPr="00845E53" w:rsidRDefault="00845E53" w:rsidP="00845E53">
      <w:pPr>
        <w:spacing w:line="0" w:lineRule="atLeast"/>
        <w:ind w:left="6380"/>
        <w:rPr>
          <w:rFonts w:ascii="Times New Roman" w:eastAsia="Times New Roman" w:hAnsi="Times New Roman"/>
        </w:rPr>
      </w:pPr>
      <w:r>
        <w:rPr>
          <w:rFonts w:ascii="Times New Roman" w:eastAsia="Times New Roman" w:hAnsi="Times New Roman"/>
        </w:rPr>
        <w:t>Потпис овлашћеног лица</w:t>
      </w:r>
    </w:p>
    <w:p w:rsidR="00845E53" w:rsidRPr="00845E53" w:rsidRDefault="00845E53" w:rsidP="00845E53">
      <w:pPr>
        <w:spacing w:line="0" w:lineRule="atLeast"/>
        <w:rPr>
          <w:rFonts w:ascii="Times New Roman" w:eastAsia="Times New Roman" w:hAnsi="Times New Roman"/>
          <w:i/>
          <w:sz w:val="24"/>
          <w:szCs w:val="24"/>
          <w:u w:val="single"/>
        </w:rPr>
      </w:pPr>
      <w:r w:rsidRPr="006511E7">
        <w:rPr>
          <w:rFonts w:ascii="Times New Roman" w:eastAsia="Times New Roman" w:hAnsi="Times New Roman"/>
          <w:i/>
          <w:sz w:val="24"/>
          <w:szCs w:val="24"/>
          <w:u w:val="single"/>
        </w:rPr>
        <w:t>Напомене:</w:t>
      </w:r>
    </w:p>
    <w:p w:rsidR="00845E53" w:rsidRPr="007867A7" w:rsidRDefault="00845E53" w:rsidP="00845E53">
      <w:pPr>
        <w:spacing w:line="0" w:lineRule="atLeast"/>
        <w:rPr>
          <w:rFonts w:ascii="Times New Roman" w:eastAsia="Times New Roman" w:hAnsi="Times New Roman"/>
          <w:i/>
          <w:sz w:val="24"/>
          <w:szCs w:val="24"/>
        </w:rPr>
      </w:pPr>
      <w:r w:rsidRPr="006511E7">
        <w:rPr>
          <w:rFonts w:ascii="Times New Roman" w:eastAsia="Times New Roman" w:hAnsi="Times New Roman"/>
          <w:i/>
          <w:sz w:val="24"/>
          <w:szCs w:val="24"/>
        </w:rPr>
        <w:t>Образац Техничка спецификација-структура цене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понуду,група понуђача може да одреди једног понуђача из групе који ће попунити, потписати и печатом оверити образац пону</w:t>
      </w:r>
      <w:r w:rsidR="007867A7">
        <w:rPr>
          <w:rFonts w:ascii="Times New Roman" w:eastAsia="Times New Roman" w:hAnsi="Times New Roman"/>
          <w:i/>
          <w:sz w:val="24"/>
          <w:szCs w:val="24"/>
        </w:rPr>
        <w:t>де.</w:t>
      </w:r>
    </w:p>
    <w:p w:rsidR="00845E53" w:rsidRPr="006511E7" w:rsidRDefault="00845E53" w:rsidP="00845E53">
      <w:pPr>
        <w:spacing w:line="0" w:lineRule="atLeast"/>
        <w:rPr>
          <w:rFonts w:ascii="Times New Roman" w:eastAsia="Times New Roman" w:hAnsi="Times New Roman"/>
        </w:rPr>
      </w:pPr>
      <w:r>
        <w:rPr>
          <w:rFonts w:ascii="Times New Roman" w:eastAsia="Times New Roman" w:hAnsi="Times New Roman"/>
          <w:i/>
          <w:noProof/>
        </w:rPr>
        <w:drawing>
          <wp:anchor distT="0" distB="0" distL="114300" distR="114300" simplePos="0" relativeHeight="251667456" behindDoc="1" locked="0" layoutInCell="1" allowOverlap="1">
            <wp:simplePos x="0" y="0"/>
            <wp:positionH relativeFrom="column">
              <wp:posOffset>-17780</wp:posOffset>
            </wp:positionH>
            <wp:positionV relativeFrom="paragraph">
              <wp:posOffset>6831965</wp:posOffset>
            </wp:positionV>
            <wp:extent cx="6684010" cy="1270"/>
            <wp:effectExtent l="1270" t="2540" r="127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6684010" cy="1270"/>
                    </a:xfrm>
                    <a:prstGeom prst="rect">
                      <a:avLst/>
                    </a:prstGeom>
                    <a:noFill/>
                  </pic:spPr>
                </pic:pic>
              </a:graphicData>
            </a:graphic>
          </wp:anchor>
        </w:drawing>
      </w:r>
      <w:r>
        <w:rPr>
          <w:rFonts w:ascii="Times New Roman" w:eastAsia="Times New Roman" w:hAnsi="Times New Roman"/>
          <w:i/>
          <w:noProof/>
        </w:rPr>
        <w:drawing>
          <wp:anchor distT="0" distB="0" distL="114300" distR="114300" simplePos="0" relativeHeight="251668480" behindDoc="1" locked="0" layoutInCell="1" allowOverlap="1">
            <wp:simplePos x="0" y="0"/>
            <wp:positionH relativeFrom="column">
              <wp:posOffset>-17780</wp:posOffset>
            </wp:positionH>
            <wp:positionV relativeFrom="paragraph">
              <wp:posOffset>6835140</wp:posOffset>
            </wp:positionV>
            <wp:extent cx="6684010" cy="1270"/>
            <wp:effectExtent l="1270" t="5715" r="127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6684010" cy="1270"/>
                    </a:xfrm>
                    <a:prstGeom prst="rect">
                      <a:avLst/>
                    </a:prstGeom>
                    <a:noFill/>
                  </pic:spPr>
                </pic:pic>
              </a:graphicData>
            </a:graphic>
          </wp:anchor>
        </w:drawing>
      </w:r>
    </w:p>
    <w:p w:rsidR="00845E53" w:rsidRDefault="00845E53" w:rsidP="00845E53">
      <w:pPr>
        <w:jc w:val="both"/>
        <w:rPr>
          <w:sz w:val="24"/>
          <w:szCs w:val="24"/>
        </w:rPr>
      </w:pPr>
    </w:p>
    <w:p w:rsidR="00D74B25" w:rsidRDefault="00D74B25" w:rsidP="00845E53">
      <w:pPr>
        <w:jc w:val="both"/>
        <w:rPr>
          <w:sz w:val="24"/>
          <w:szCs w:val="24"/>
        </w:rPr>
      </w:pPr>
    </w:p>
    <w:p w:rsidR="00D74B25" w:rsidRDefault="00D74B25" w:rsidP="00845E53">
      <w:pPr>
        <w:jc w:val="both"/>
        <w:rPr>
          <w:sz w:val="24"/>
          <w:szCs w:val="24"/>
        </w:rPr>
      </w:pPr>
    </w:p>
    <w:p w:rsidR="00D74B25" w:rsidRDefault="00D74B25" w:rsidP="00845E53">
      <w:pPr>
        <w:jc w:val="both"/>
        <w:rPr>
          <w:sz w:val="24"/>
          <w:szCs w:val="24"/>
        </w:rPr>
      </w:pPr>
    </w:p>
    <w:p w:rsidR="00D74B25" w:rsidRDefault="00D74B25" w:rsidP="00845E53">
      <w:pPr>
        <w:jc w:val="both"/>
        <w:rPr>
          <w:sz w:val="24"/>
          <w:szCs w:val="24"/>
        </w:rPr>
      </w:pPr>
    </w:p>
    <w:p w:rsidR="00D74B25" w:rsidRDefault="00D74B25" w:rsidP="00845E53">
      <w:pPr>
        <w:jc w:val="both"/>
        <w:rPr>
          <w:sz w:val="24"/>
          <w:szCs w:val="24"/>
        </w:rPr>
      </w:pPr>
    </w:p>
    <w:p w:rsidR="00D74B25" w:rsidRDefault="00D74B25" w:rsidP="00845E53">
      <w:pPr>
        <w:jc w:val="both"/>
        <w:rPr>
          <w:sz w:val="24"/>
          <w:szCs w:val="24"/>
        </w:rPr>
      </w:pPr>
    </w:p>
    <w:p w:rsidR="00D74B25" w:rsidRPr="00EC4D7F" w:rsidRDefault="00D74B25" w:rsidP="00EC4D7F">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sidRPr="00D74B25">
        <w:rPr>
          <w:b/>
          <w:sz w:val="28"/>
          <w:szCs w:val="28"/>
        </w:rPr>
        <w:lastRenderedPageBreak/>
        <w:t>VI ОБРАЗАЦ ПОНУДЕ</w:t>
      </w:r>
    </w:p>
    <w:p w:rsidR="00D74B25" w:rsidRPr="00D74B25" w:rsidRDefault="00D74B25" w:rsidP="00D74B25">
      <w:pPr>
        <w:rPr>
          <w:sz w:val="24"/>
          <w:szCs w:val="24"/>
        </w:rPr>
      </w:pPr>
      <w:r w:rsidRPr="00D74B25">
        <w:rPr>
          <w:sz w:val="24"/>
          <w:szCs w:val="24"/>
        </w:rPr>
        <w:t>1)Понуда бр. _____________ од ________________ за от</w:t>
      </w:r>
      <w:r>
        <w:rPr>
          <w:sz w:val="24"/>
          <w:szCs w:val="24"/>
        </w:rPr>
        <w:t>ворени поступак ЈНВВ   01/2018,</w:t>
      </w:r>
    </w:p>
    <w:p w:rsidR="00D74B25" w:rsidRPr="00D74B25" w:rsidRDefault="00D74B25" w:rsidP="00D74B25">
      <w:pPr>
        <w:rPr>
          <w:sz w:val="24"/>
          <w:szCs w:val="24"/>
        </w:rPr>
      </w:pPr>
      <w:r w:rsidRPr="00D74B25">
        <w:rPr>
          <w:b/>
          <w:sz w:val="24"/>
          <w:szCs w:val="24"/>
        </w:rPr>
        <w:t>Споменик природе “Потпећка пећина“ - Електро инсталација  осветљења Потпећке пећине</w:t>
      </w:r>
      <w:r w:rsidRPr="00D74B25">
        <w:rPr>
          <w:sz w:val="24"/>
          <w:szCs w:val="24"/>
        </w:rPr>
        <w:t>,</w:t>
      </w:r>
      <w:r>
        <w:rPr>
          <w:sz w:val="24"/>
          <w:szCs w:val="24"/>
        </w:rPr>
        <w:t xml:space="preserve"> </w:t>
      </w:r>
      <w:r w:rsidRPr="00D74B25">
        <w:rPr>
          <w:sz w:val="24"/>
          <w:szCs w:val="24"/>
        </w:rPr>
        <w:t xml:space="preserve">за коју је објављен позив на Порталу јавних набавки и интернет страници наручиоца </w:t>
      </w:r>
      <w:hyperlink r:id="rId11" w:history="1">
        <w:r w:rsidRPr="001D0D7C">
          <w:rPr>
            <w:rStyle w:val="Hyperlink"/>
            <w:sz w:val="24"/>
            <w:szCs w:val="24"/>
          </w:rPr>
          <w:t>www.turizamuzica.org.rs</w:t>
        </w:r>
      </w:hyperlink>
      <w:r>
        <w:rPr>
          <w:sz w:val="24"/>
          <w:szCs w:val="24"/>
        </w:rPr>
        <w:t xml:space="preserve"> </w:t>
      </w:r>
      <w:r w:rsidRPr="00D74B25">
        <w:rPr>
          <w:sz w:val="24"/>
          <w:szCs w:val="24"/>
        </w:rPr>
        <w:t xml:space="preserve"> као и на Порталу службених гласила Републике Србије и база прописа.</w:t>
      </w:r>
    </w:p>
    <w:p w:rsidR="00D74B25" w:rsidRDefault="00D74B25" w:rsidP="00D74B25">
      <w:pPr>
        <w:rPr>
          <w:b/>
          <w:sz w:val="24"/>
          <w:szCs w:val="24"/>
        </w:rPr>
      </w:pPr>
      <w:r w:rsidRPr="00D74B25">
        <w:rPr>
          <w:b/>
          <w:sz w:val="24"/>
          <w:szCs w:val="24"/>
        </w:rPr>
        <w:t>Општи подаци о понуђачу :</w:t>
      </w:r>
    </w:p>
    <w:tbl>
      <w:tblPr>
        <w:tblStyle w:val="TableGrid"/>
        <w:tblW w:w="0" w:type="auto"/>
        <w:tblLook w:val="04A0"/>
      </w:tblPr>
      <w:tblGrid>
        <w:gridCol w:w="4788"/>
        <w:gridCol w:w="4788"/>
      </w:tblGrid>
      <w:tr w:rsidR="00D74B25" w:rsidTr="00EC4D7F">
        <w:tc>
          <w:tcPr>
            <w:tcW w:w="4788" w:type="dxa"/>
            <w:shd w:val="clear" w:color="auto" w:fill="D9D9D9" w:themeFill="background1" w:themeFillShade="D9"/>
          </w:tcPr>
          <w:p w:rsidR="00D74B25" w:rsidRDefault="00D74B25" w:rsidP="00D74B25">
            <w:pPr>
              <w:rPr>
                <w:b/>
                <w:sz w:val="24"/>
                <w:szCs w:val="24"/>
              </w:rPr>
            </w:pPr>
            <w:r w:rsidRPr="00D74B25">
              <w:rPr>
                <w:b/>
                <w:sz w:val="24"/>
                <w:szCs w:val="24"/>
              </w:rPr>
              <w:t>Назив понуђача:</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D74B25" w:rsidP="00D74B25">
            <w:pPr>
              <w:rPr>
                <w:b/>
                <w:sz w:val="24"/>
                <w:szCs w:val="24"/>
              </w:rPr>
            </w:pPr>
            <w:r w:rsidRPr="00D74B25">
              <w:rPr>
                <w:b/>
                <w:sz w:val="24"/>
                <w:szCs w:val="24"/>
              </w:rPr>
              <w:t>Адреса понуђача:</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D74B25" w:rsidP="00D74B25">
            <w:pPr>
              <w:rPr>
                <w:b/>
                <w:sz w:val="24"/>
                <w:szCs w:val="24"/>
              </w:rPr>
            </w:pPr>
            <w:r w:rsidRPr="00D74B25">
              <w:rPr>
                <w:b/>
                <w:sz w:val="24"/>
                <w:szCs w:val="24"/>
              </w:rPr>
              <w:t>Матични број понуђача:</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D74B25" w:rsidP="00D74B25">
            <w:pPr>
              <w:rPr>
                <w:b/>
                <w:sz w:val="24"/>
                <w:szCs w:val="24"/>
              </w:rPr>
            </w:pPr>
            <w:r w:rsidRPr="00D74B25">
              <w:rPr>
                <w:b/>
                <w:sz w:val="24"/>
                <w:szCs w:val="24"/>
              </w:rPr>
              <w:t>Пореск</w:t>
            </w:r>
            <w:r>
              <w:rPr>
                <w:b/>
                <w:sz w:val="24"/>
                <w:szCs w:val="24"/>
              </w:rPr>
              <w:t xml:space="preserve">и идентификациони број понуђача </w:t>
            </w:r>
            <w:r w:rsidRPr="00D74B25">
              <w:rPr>
                <w:b/>
                <w:sz w:val="24"/>
                <w:szCs w:val="24"/>
              </w:rPr>
              <w:t>(ПИБ):</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Име особе за контакт:</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Електронска адреса понуђача (e-mail):</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Телефон:</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Телефакс:</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Број рачуна понуђача и назив банке:</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Лице овлашћено за потписивање уговора:</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EC4D7F" w:rsidRPr="00EC4D7F" w:rsidRDefault="00EC4D7F" w:rsidP="00EC4D7F">
            <w:pPr>
              <w:spacing w:line="0" w:lineRule="atLeast"/>
              <w:rPr>
                <w:rFonts w:ascii="Times New Roman" w:eastAsia="Times New Roman" w:hAnsi="Times New Roman"/>
                <w:b/>
              </w:rPr>
            </w:pPr>
            <w:r>
              <w:rPr>
                <w:rFonts w:ascii="Times New Roman" w:eastAsia="Times New Roman" w:hAnsi="Times New Roman"/>
                <w:b/>
              </w:rPr>
              <w:t>Матични број понуђача:</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D74B25">
            <w:pPr>
              <w:rPr>
                <w:b/>
                <w:sz w:val="24"/>
                <w:szCs w:val="24"/>
              </w:rPr>
            </w:pPr>
            <w:r w:rsidRPr="00EC4D7F">
              <w:rPr>
                <w:b/>
                <w:sz w:val="24"/>
                <w:szCs w:val="24"/>
              </w:rPr>
              <w:t>Порески идентификациони број понуђача (ПИБ):</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D74B25" w:rsidRDefault="00EC4D7F" w:rsidP="00EC4D7F">
            <w:pPr>
              <w:rPr>
                <w:b/>
                <w:sz w:val="24"/>
                <w:szCs w:val="24"/>
              </w:rPr>
            </w:pPr>
            <w:r w:rsidRPr="00EC4D7F">
              <w:rPr>
                <w:b/>
                <w:sz w:val="24"/>
                <w:szCs w:val="24"/>
              </w:rPr>
              <w:t>Датум уписа у Регистар понуђача:</w:t>
            </w:r>
          </w:p>
        </w:tc>
        <w:tc>
          <w:tcPr>
            <w:tcW w:w="4788" w:type="dxa"/>
          </w:tcPr>
          <w:p w:rsidR="00D74B25" w:rsidRDefault="00D74B25" w:rsidP="00D74B25">
            <w:pPr>
              <w:rPr>
                <w:b/>
                <w:sz w:val="24"/>
                <w:szCs w:val="24"/>
              </w:rPr>
            </w:pPr>
          </w:p>
        </w:tc>
      </w:tr>
      <w:tr w:rsidR="00D74B25" w:rsidTr="00EC4D7F">
        <w:tc>
          <w:tcPr>
            <w:tcW w:w="4788" w:type="dxa"/>
            <w:shd w:val="clear" w:color="auto" w:fill="D9D9D9" w:themeFill="background1" w:themeFillShade="D9"/>
          </w:tcPr>
          <w:p w:rsidR="00EC4D7F" w:rsidRPr="00EC4D7F" w:rsidRDefault="00EC4D7F" w:rsidP="00EC4D7F">
            <w:pPr>
              <w:rPr>
                <w:b/>
                <w:sz w:val="24"/>
                <w:szCs w:val="24"/>
              </w:rPr>
            </w:pPr>
            <w:r>
              <w:rPr>
                <w:b/>
                <w:sz w:val="24"/>
                <w:szCs w:val="24"/>
              </w:rPr>
              <w:t>Адресе интернет страница</w:t>
            </w:r>
            <w:r>
              <w:rPr>
                <w:b/>
                <w:sz w:val="24"/>
                <w:szCs w:val="24"/>
              </w:rPr>
              <w:tab/>
              <w:t xml:space="preserve">на којима </w:t>
            </w:r>
            <w:r w:rsidRPr="00EC4D7F">
              <w:rPr>
                <w:b/>
                <w:sz w:val="24"/>
                <w:szCs w:val="24"/>
              </w:rPr>
              <w:t>су</w:t>
            </w:r>
          </w:p>
          <w:p w:rsidR="00D74B25" w:rsidRDefault="00EC4D7F" w:rsidP="00EC4D7F">
            <w:pPr>
              <w:rPr>
                <w:b/>
                <w:sz w:val="24"/>
                <w:szCs w:val="24"/>
              </w:rPr>
            </w:pPr>
            <w:r>
              <w:rPr>
                <w:b/>
                <w:sz w:val="24"/>
                <w:szCs w:val="24"/>
              </w:rPr>
              <w:t xml:space="preserve">Доступни подаци о испуњености </w:t>
            </w:r>
            <w:r w:rsidRPr="00EC4D7F">
              <w:rPr>
                <w:b/>
                <w:sz w:val="24"/>
                <w:szCs w:val="24"/>
              </w:rPr>
              <w:t>обавезних</w:t>
            </w:r>
            <w:r>
              <w:rPr>
                <w:b/>
                <w:sz w:val="24"/>
                <w:szCs w:val="24"/>
              </w:rPr>
              <w:t xml:space="preserve"> </w:t>
            </w:r>
            <w:r w:rsidRPr="00EC4D7F">
              <w:rPr>
                <w:b/>
                <w:sz w:val="24"/>
                <w:szCs w:val="24"/>
              </w:rPr>
              <w:t>услова за учешће у поступку јавне набавке из</w:t>
            </w:r>
            <w:r>
              <w:rPr>
                <w:b/>
                <w:sz w:val="24"/>
                <w:szCs w:val="24"/>
              </w:rPr>
              <w:t xml:space="preserve"> </w:t>
            </w:r>
            <w:r w:rsidRPr="00EC4D7F">
              <w:rPr>
                <w:b/>
                <w:sz w:val="24"/>
                <w:szCs w:val="24"/>
              </w:rPr>
              <w:t>чл. 75. став 1. тачка 1) до 4) Закона о јавним</w:t>
            </w:r>
            <w:r>
              <w:rPr>
                <w:b/>
                <w:sz w:val="24"/>
                <w:szCs w:val="24"/>
              </w:rPr>
              <w:t xml:space="preserve"> </w:t>
            </w:r>
            <w:r w:rsidRPr="00EC4D7F">
              <w:rPr>
                <w:b/>
                <w:sz w:val="24"/>
                <w:szCs w:val="24"/>
              </w:rPr>
              <w:t>набавкама</w:t>
            </w:r>
          </w:p>
        </w:tc>
        <w:tc>
          <w:tcPr>
            <w:tcW w:w="4788" w:type="dxa"/>
          </w:tcPr>
          <w:p w:rsidR="00D74B25" w:rsidRDefault="00D74B25" w:rsidP="00D74B25">
            <w:pPr>
              <w:rPr>
                <w:b/>
                <w:sz w:val="24"/>
                <w:szCs w:val="24"/>
              </w:rPr>
            </w:pPr>
          </w:p>
        </w:tc>
      </w:tr>
    </w:tbl>
    <w:p w:rsidR="00EC4D7F" w:rsidRPr="00EC4D7F" w:rsidRDefault="00EC4D7F" w:rsidP="00EC4D7F">
      <w:pPr>
        <w:spacing w:after="0" w:line="274" w:lineRule="exact"/>
        <w:rPr>
          <w:rFonts w:ascii="Times New Roman" w:eastAsia="Times New Roman" w:hAnsi="Times New Roman" w:cs="Arial"/>
          <w:sz w:val="20"/>
          <w:szCs w:val="20"/>
        </w:rPr>
      </w:pPr>
    </w:p>
    <w:p w:rsidR="00EC4D7F" w:rsidRPr="00EC4D7F" w:rsidRDefault="00EC4D7F" w:rsidP="00A46C7D">
      <w:pPr>
        <w:numPr>
          <w:ilvl w:val="0"/>
          <w:numId w:val="20"/>
        </w:numPr>
        <w:tabs>
          <w:tab w:val="left" w:pos="223"/>
        </w:tabs>
        <w:spacing w:after="0" w:line="0" w:lineRule="atLeast"/>
        <w:rPr>
          <w:rFonts w:ascii="Times New Roman" w:eastAsia="Times New Roman" w:hAnsi="Times New Roman" w:cs="Arial"/>
          <w:b/>
          <w:szCs w:val="20"/>
        </w:rPr>
      </w:pPr>
      <w:r w:rsidRPr="00EC4D7F">
        <w:rPr>
          <w:rFonts w:ascii="Times New Roman" w:eastAsia="Times New Roman" w:hAnsi="Times New Roman" w:cs="Arial"/>
          <w:b/>
          <w:szCs w:val="20"/>
        </w:rPr>
        <w:t>Понуду дајем:</w:t>
      </w:r>
    </w:p>
    <w:p w:rsidR="00EC4D7F" w:rsidRPr="00EC4D7F" w:rsidRDefault="00EC4D7F" w:rsidP="00EC4D7F">
      <w:pPr>
        <w:spacing w:after="0" w:line="234" w:lineRule="auto"/>
        <w:ind w:left="43"/>
        <w:rPr>
          <w:rFonts w:ascii="Times New Roman" w:eastAsia="Times New Roman" w:hAnsi="Times New Roman" w:cs="Arial"/>
          <w:szCs w:val="20"/>
        </w:rPr>
      </w:pPr>
      <w:r w:rsidRPr="00EC4D7F">
        <w:rPr>
          <w:rFonts w:ascii="Times New Roman" w:eastAsia="Times New Roman" w:hAnsi="Times New Roman" w:cs="Arial"/>
          <w:szCs w:val="20"/>
        </w:rPr>
        <w:t>заокружити и податке уписати за а), б) или в)</w:t>
      </w:r>
    </w:p>
    <w:p w:rsidR="00EC4D7F" w:rsidRPr="00EC4D7F" w:rsidRDefault="00EC4D7F" w:rsidP="00EC4D7F">
      <w:pPr>
        <w:spacing w:after="0" w:line="7" w:lineRule="exact"/>
        <w:rPr>
          <w:rFonts w:ascii="Times New Roman" w:eastAsia="Times New Roman" w:hAnsi="Times New Roman" w:cs="Arial"/>
          <w:sz w:val="20"/>
          <w:szCs w:val="20"/>
        </w:rPr>
      </w:pPr>
    </w:p>
    <w:p w:rsidR="00EC4D7F" w:rsidRPr="00EC4D7F" w:rsidRDefault="00EC4D7F" w:rsidP="00EC4D7F">
      <w:pPr>
        <w:spacing w:after="0" w:line="0" w:lineRule="atLeast"/>
        <w:ind w:left="43"/>
        <w:rPr>
          <w:rFonts w:ascii="Times New Roman" w:eastAsia="Times New Roman" w:hAnsi="Times New Roman" w:cs="Arial"/>
          <w:b/>
          <w:szCs w:val="20"/>
        </w:rPr>
      </w:pPr>
      <w:r w:rsidRPr="00EC4D7F">
        <w:rPr>
          <w:rFonts w:ascii="Times New Roman" w:eastAsia="Times New Roman" w:hAnsi="Times New Roman" w:cs="Arial"/>
          <w:b/>
          <w:szCs w:val="20"/>
        </w:rPr>
        <w:t>а) самостално</w:t>
      </w:r>
    </w:p>
    <w:p w:rsidR="00EC4D7F" w:rsidRPr="00EC4D7F" w:rsidRDefault="00EC4D7F" w:rsidP="00EC4D7F">
      <w:pPr>
        <w:spacing w:after="0" w:line="0" w:lineRule="atLeast"/>
        <w:ind w:left="43"/>
        <w:rPr>
          <w:rFonts w:ascii="Times New Roman" w:eastAsia="Times New Roman" w:hAnsi="Times New Roman" w:cs="Arial"/>
          <w:b/>
          <w:szCs w:val="20"/>
        </w:rPr>
      </w:pPr>
      <w:r w:rsidRPr="00EC4D7F">
        <w:rPr>
          <w:rFonts w:ascii="Times New Roman" w:eastAsia="Times New Roman" w:hAnsi="Times New Roman" w:cs="Arial"/>
          <w:b/>
          <w:szCs w:val="20"/>
        </w:rPr>
        <w:t>б) са подизвођачем:</w:t>
      </w:r>
    </w:p>
    <w:p w:rsidR="00EC4D7F" w:rsidRPr="00EC4D7F" w:rsidRDefault="00EC4D7F" w:rsidP="00A46C7D">
      <w:pPr>
        <w:numPr>
          <w:ilvl w:val="0"/>
          <w:numId w:val="21"/>
        </w:numPr>
        <w:tabs>
          <w:tab w:val="left" w:pos="263"/>
        </w:tabs>
        <w:spacing w:after="0" w:line="233" w:lineRule="auto"/>
        <w:rPr>
          <w:rFonts w:ascii="Times New Roman" w:eastAsia="Times New Roman" w:hAnsi="Times New Roman" w:cs="Arial"/>
          <w:szCs w:val="20"/>
        </w:rPr>
      </w:pPr>
      <w:r w:rsidRPr="00EC4D7F">
        <w:rPr>
          <w:rFonts w:ascii="Times New Roman" w:eastAsia="Times New Roman" w:hAnsi="Times New Roman" w:cs="Arial"/>
          <w:szCs w:val="20"/>
        </w:rPr>
        <w:t>________________</w:t>
      </w:r>
    </w:p>
    <w:p w:rsidR="00EC4D7F" w:rsidRPr="00EC4D7F" w:rsidRDefault="00EC4D7F" w:rsidP="00EC4D7F">
      <w:pPr>
        <w:spacing w:after="0" w:line="2" w:lineRule="exact"/>
        <w:rPr>
          <w:rFonts w:ascii="Times New Roman" w:eastAsia="Times New Roman" w:hAnsi="Times New Roman" w:cs="Arial"/>
          <w:szCs w:val="20"/>
        </w:rPr>
      </w:pPr>
    </w:p>
    <w:p w:rsidR="00EC4D7F" w:rsidRPr="00EC4D7F" w:rsidRDefault="00EC4D7F" w:rsidP="00A46C7D">
      <w:pPr>
        <w:numPr>
          <w:ilvl w:val="0"/>
          <w:numId w:val="21"/>
        </w:numPr>
        <w:tabs>
          <w:tab w:val="left" w:pos="263"/>
        </w:tabs>
        <w:spacing w:after="0" w:line="0" w:lineRule="atLeast"/>
        <w:rPr>
          <w:rFonts w:ascii="Times New Roman" w:eastAsia="Times New Roman" w:hAnsi="Times New Roman" w:cs="Arial"/>
          <w:szCs w:val="20"/>
        </w:rPr>
      </w:pPr>
      <w:r w:rsidRPr="00EC4D7F">
        <w:rPr>
          <w:rFonts w:ascii="Times New Roman" w:eastAsia="Times New Roman" w:hAnsi="Times New Roman" w:cs="Arial"/>
          <w:szCs w:val="20"/>
        </w:rPr>
        <w:t>________________</w:t>
      </w:r>
    </w:p>
    <w:p w:rsidR="00EC4D7F" w:rsidRPr="00EC4D7F" w:rsidRDefault="00EC4D7F" w:rsidP="00A46C7D">
      <w:pPr>
        <w:numPr>
          <w:ilvl w:val="0"/>
          <w:numId w:val="21"/>
        </w:numPr>
        <w:tabs>
          <w:tab w:val="left" w:pos="263"/>
        </w:tabs>
        <w:spacing w:after="0" w:line="0" w:lineRule="atLeast"/>
        <w:rPr>
          <w:rFonts w:ascii="Times New Roman" w:eastAsia="Times New Roman" w:hAnsi="Times New Roman" w:cs="Arial"/>
          <w:szCs w:val="20"/>
        </w:rPr>
      </w:pPr>
      <w:r w:rsidRPr="00EC4D7F">
        <w:rPr>
          <w:rFonts w:ascii="Times New Roman" w:eastAsia="Times New Roman" w:hAnsi="Times New Roman" w:cs="Arial"/>
          <w:szCs w:val="20"/>
        </w:rPr>
        <w:t>________________</w:t>
      </w:r>
    </w:p>
    <w:p w:rsidR="00EC4D7F" w:rsidRPr="00EC4D7F" w:rsidRDefault="00EC4D7F" w:rsidP="00EC4D7F">
      <w:pPr>
        <w:spacing w:after="0" w:line="0" w:lineRule="atLeast"/>
        <w:ind w:left="43"/>
        <w:rPr>
          <w:rFonts w:ascii="Times New Roman" w:eastAsia="Times New Roman" w:hAnsi="Times New Roman" w:cs="Arial"/>
          <w:szCs w:val="20"/>
        </w:rPr>
      </w:pPr>
      <w:r w:rsidRPr="00EC4D7F">
        <w:rPr>
          <w:rFonts w:ascii="Times New Roman" w:eastAsia="Times New Roman" w:hAnsi="Times New Roman" w:cs="Arial"/>
          <w:szCs w:val="20"/>
        </w:rPr>
        <w:t>[навести назив и седиште свих подизвођача]</w:t>
      </w:r>
    </w:p>
    <w:p w:rsidR="00EC4D7F" w:rsidRPr="00EC4D7F" w:rsidRDefault="00EC4D7F" w:rsidP="00EC4D7F">
      <w:pPr>
        <w:spacing w:after="0" w:line="4" w:lineRule="exact"/>
        <w:rPr>
          <w:rFonts w:ascii="Times New Roman" w:eastAsia="Times New Roman" w:hAnsi="Times New Roman" w:cs="Arial"/>
          <w:sz w:val="20"/>
          <w:szCs w:val="20"/>
        </w:rPr>
      </w:pPr>
    </w:p>
    <w:p w:rsidR="00EC4D7F" w:rsidRPr="00EC4D7F" w:rsidRDefault="00EC4D7F" w:rsidP="00EC4D7F">
      <w:pPr>
        <w:spacing w:after="0" w:line="0" w:lineRule="atLeast"/>
        <w:ind w:left="43"/>
        <w:rPr>
          <w:rFonts w:ascii="Times New Roman" w:eastAsia="Times New Roman" w:hAnsi="Times New Roman" w:cs="Arial"/>
          <w:b/>
          <w:szCs w:val="20"/>
        </w:rPr>
      </w:pPr>
      <w:r w:rsidRPr="00EC4D7F">
        <w:rPr>
          <w:rFonts w:ascii="Times New Roman" w:eastAsia="Times New Roman" w:hAnsi="Times New Roman" w:cs="Arial"/>
          <w:b/>
          <w:szCs w:val="20"/>
        </w:rPr>
        <w:t>в) као заједничку понуду:</w:t>
      </w:r>
    </w:p>
    <w:p w:rsidR="00EC4D7F" w:rsidRPr="00EC4D7F" w:rsidRDefault="00EC4D7F" w:rsidP="00A46C7D">
      <w:pPr>
        <w:numPr>
          <w:ilvl w:val="0"/>
          <w:numId w:val="22"/>
        </w:numPr>
        <w:tabs>
          <w:tab w:val="left" w:pos="263"/>
        </w:tabs>
        <w:spacing w:after="0" w:line="234" w:lineRule="auto"/>
        <w:rPr>
          <w:rFonts w:ascii="Times New Roman" w:eastAsia="Times New Roman" w:hAnsi="Times New Roman" w:cs="Arial"/>
          <w:szCs w:val="20"/>
        </w:rPr>
      </w:pPr>
      <w:r w:rsidRPr="00EC4D7F">
        <w:rPr>
          <w:rFonts w:ascii="Times New Roman" w:eastAsia="Times New Roman" w:hAnsi="Times New Roman" w:cs="Arial"/>
          <w:szCs w:val="20"/>
        </w:rPr>
        <w:t>_________________________________________________</w:t>
      </w:r>
    </w:p>
    <w:p w:rsidR="00EC4D7F" w:rsidRPr="00EC4D7F" w:rsidRDefault="00EC4D7F" w:rsidP="00EC4D7F">
      <w:pPr>
        <w:spacing w:after="0" w:line="2" w:lineRule="exact"/>
        <w:rPr>
          <w:rFonts w:ascii="Times New Roman" w:eastAsia="Times New Roman" w:hAnsi="Times New Roman" w:cs="Arial"/>
          <w:szCs w:val="20"/>
        </w:rPr>
      </w:pPr>
    </w:p>
    <w:p w:rsidR="00EC4D7F" w:rsidRPr="00EC4D7F" w:rsidRDefault="00EC4D7F" w:rsidP="00A46C7D">
      <w:pPr>
        <w:numPr>
          <w:ilvl w:val="0"/>
          <w:numId w:val="22"/>
        </w:numPr>
        <w:tabs>
          <w:tab w:val="left" w:pos="263"/>
        </w:tabs>
        <w:spacing w:after="0" w:line="0" w:lineRule="atLeast"/>
        <w:rPr>
          <w:rFonts w:ascii="Times New Roman" w:eastAsia="Times New Roman" w:hAnsi="Times New Roman" w:cs="Arial"/>
          <w:szCs w:val="20"/>
        </w:rPr>
      </w:pPr>
      <w:r w:rsidRPr="00EC4D7F">
        <w:rPr>
          <w:rFonts w:ascii="Times New Roman" w:eastAsia="Times New Roman" w:hAnsi="Times New Roman" w:cs="Arial"/>
          <w:szCs w:val="20"/>
        </w:rPr>
        <w:t>_________________________________________________</w:t>
      </w:r>
    </w:p>
    <w:p w:rsidR="00EC4D7F" w:rsidRPr="00EC4D7F" w:rsidRDefault="00EC4D7F" w:rsidP="00A46C7D">
      <w:pPr>
        <w:numPr>
          <w:ilvl w:val="0"/>
          <w:numId w:val="22"/>
        </w:numPr>
        <w:tabs>
          <w:tab w:val="left" w:pos="263"/>
        </w:tabs>
        <w:spacing w:after="0" w:line="0" w:lineRule="atLeast"/>
        <w:rPr>
          <w:rFonts w:ascii="Times New Roman" w:eastAsia="Times New Roman" w:hAnsi="Times New Roman" w:cs="Arial"/>
          <w:szCs w:val="20"/>
        </w:rPr>
      </w:pPr>
      <w:r w:rsidRPr="00EC4D7F">
        <w:rPr>
          <w:rFonts w:ascii="Times New Roman" w:eastAsia="Times New Roman" w:hAnsi="Times New Roman" w:cs="Arial"/>
          <w:szCs w:val="20"/>
        </w:rPr>
        <w:t>_________________________________________________</w:t>
      </w:r>
    </w:p>
    <w:p w:rsidR="00EC4D7F" w:rsidRPr="00EC4D7F" w:rsidRDefault="00EC4D7F" w:rsidP="00EC4D7F">
      <w:pPr>
        <w:spacing w:after="0" w:line="0" w:lineRule="atLeast"/>
        <w:ind w:left="43"/>
        <w:rPr>
          <w:rFonts w:ascii="Times New Roman" w:eastAsia="Times New Roman" w:hAnsi="Times New Roman" w:cs="Arial"/>
          <w:szCs w:val="20"/>
        </w:rPr>
      </w:pPr>
      <w:r w:rsidRPr="00EC4D7F">
        <w:rPr>
          <w:rFonts w:ascii="Times New Roman" w:eastAsia="Times New Roman" w:hAnsi="Times New Roman" w:cs="Arial"/>
          <w:szCs w:val="20"/>
        </w:rPr>
        <w:t>[навести назив и седиште свих учесника у заједничкој понуди]</w:t>
      </w:r>
    </w:p>
    <w:p w:rsidR="00D74B25" w:rsidRDefault="00D74B25" w:rsidP="00D74B25">
      <w:pPr>
        <w:rPr>
          <w:b/>
          <w:sz w:val="24"/>
          <w:szCs w:val="24"/>
        </w:rPr>
      </w:pPr>
    </w:p>
    <w:tbl>
      <w:tblPr>
        <w:tblStyle w:val="TableGrid"/>
        <w:tblW w:w="0" w:type="auto"/>
        <w:tblLook w:val="04A0"/>
      </w:tblPr>
      <w:tblGrid>
        <w:gridCol w:w="6318"/>
        <w:gridCol w:w="3258"/>
      </w:tblGrid>
      <w:tr w:rsidR="005500E0" w:rsidTr="00B054B2">
        <w:tc>
          <w:tcPr>
            <w:tcW w:w="6318" w:type="dxa"/>
            <w:shd w:val="clear" w:color="auto" w:fill="D9D9D9" w:themeFill="background1" w:themeFillShade="D9"/>
          </w:tcPr>
          <w:p w:rsidR="005500E0" w:rsidRDefault="005500E0" w:rsidP="00D74B25">
            <w:pPr>
              <w:rPr>
                <w:b/>
                <w:sz w:val="24"/>
                <w:szCs w:val="24"/>
              </w:rPr>
            </w:pPr>
            <w:r w:rsidRPr="005500E0">
              <w:rPr>
                <w:b/>
                <w:sz w:val="24"/>
                <w:szCs w:val="24"/>
              </w:rPr>
              <w:lastRenderedPageBreak/>
              <w:t>Цена изражена у динарима без ПДВ-а</w:t>
            </w:r>
          </w:p>
          <w:p w:rsidR="00B054B2" w:rsidRDefault="00B054B2" w:rsidP="00D74B25">
            <w:pPr>
              <w:rPr>
                <w:b/>
                <w:sz w:val="24"/>
                <w:szCs w:val="24"/>
              </w:rPr>
            </w:pPr>
          </w:p>
        </w:tc>
        <w:tc>
          <w:tcPr>
            <w:tcW w:w="3258" w:type="dxa"/>
            <w:shd w:val="clear" w:color="auto" w:fill="D9D9D9" w:themeFill="background1" w:themeFillShade="D9"/>
          </w:tcPr>
          <w:p w:rsidR="005500E0" w:rsidRDefault="005500E0" w:rsidP="00D74B25">
            <w:pPr>
              <w:rPr>
                <w:b/>
                <w:sz w:val="24"/>
                <w:szCs w:val="24"/>
              </w:rPr>
            </w:pPr>
          </w:p>
        </w:tc>
      </w:tr>
      <w:tr w:rsidR="005500E0" w:rsidTr="005500E0">
        <w:tc>
          <w:tcPr>
            <w:tcW w:w="9576" w:type="dxa"/>
            <w:gridSpan w:val="2"/>
          </w:tcPr>
          <w:p w:rsidR="005500E0" w:rsidRDefault="005500E0" w:rsidP="00D74B25">
            <w:pPr>
              <w:rPr>
                <w:sz w:val="24"/>
                <w:szCs w:val="24"/>
              </w:rPr>
            </w:pPr>
            <w:r w:rsidRPr="005500E0">
              <w:rPr>
                <w:sz w:val="24"/>
                <w:szCs w:val="24"/>
              </w:rPr>
              <w:t>Словима :</w:t>
            </w:r>
          </w:p>
          <w:p w:rsidR="00B054B2" w:rsidRPr="005500E0" w:rsidRDefault="00B054B2" w:rsidP="00D74B25">
            <w:pPr>
              <w:rPr>
                <w:sz w:val="24"/>
                <w:szCs w:val="24"/>
              </w:rPr>
            </w:pPr>
          </w:p>
        </w:tc>
      </w:tr>
      <w:tr w:rsidR="005500E0" w:rsidTr="00B054B2">
        <w:tc>
          <w:tcPr>
            <w:tcW w:w="6318" w:type="dxa"/>
            <w:tcBorders>
              <w:top w:val="nil"/>
            </w:tcBorders>
            <w:shd w:val="clear" w:color="auto" w:fill="D9D9D9" w:themeFill="background1" w:themeFillShade="D9"/>
          </w:tcPr>
          <w:p w:rsidR="005500E0" w:rsidRDefault="005500E0" w:rsidP="00D74B25">
            <w:pPr>
              <w:rPr>
                <w:b/>
                <w:sz w:val="24"/>
                <w:szCs w:val="24"/>
              </w:rPr>
            </w:pPr>
            <w:r w:rsidRPr="005500E0">
              <w:rPr>
                <w:b/>
                <w:sz w:val="24"/>
                <w:szCs w:val="24"/>
              </w:rPr>
              <w:t>ПДВ :</w:t>
            </w:r>
          </w:p>
          <w:p w:rsidR="00B054B2" w:rsidRDefault="00B054B2" w:rsidP="00D74B25">
            <w:pPr>
              <w:rPr>
                <w:b/>
                <w:sz w:val="24"/>
                <w:szCs w:val="24"/>
              </w:rPr>
            </w:pPr>
          </w:p>
        </w:tc>
        <w:tc>
          <w:tcPr>
            <w:tcW w:w="3258" w:type="dxa"/>
            <w:tcBorders>
              <w:top w:val="nil"/>
            </w:tcBorders>
            <w:shd w:val="clear" w:color="auto" w:fill="D9D9D9" w:themeFill="background1" w:themeFillShade="D9"/>
          </w:tcPr>
          <w:p w:rsidR="005500E0" w:rsidRDefault="005500E0" w:rsidP="00D74B25">
            <w:pPr>
              <w:rPr>
                <w:b/>
                <w:sz w:val="24"/>
                <w:szCs w:val="24"/>
              </w:rPr>
            </w:pPr>
          </w:p>
        </w:tc>
      </w:tr>
      <w:tr w:rsidR="005500E0" w:rsidTr="00B054B2">
        <w:tc>
          <w:tcPr>
            <w:tcW w:w="6318" w:type="dxa"/>
            <w:shd w:val="clear" w:color="auto" w:fill="D9D9D9" w:themeFill="background1" w:themeFillShade="D9"/>
          </w:tcPr>
          <w:p w:rsidR="005500E0" w:rsidRDefault="005500E0" w:rsidP="00D74B25">
            <w:pPr>
              <w:rPr>
                <w:b/>
                <w:sz w:val="24"/>
                <w:szCs w:val="24"/>
              </w:rPr>
            </w:pPr>
            <w:r w:rsidRPr="005500E0">
              <w:rPr>
                <w:b/>
                <w:sz w:val="24"/>
                <w:szCs w:val="24"/>
              </w:rPr>
              <w:t>Цена изражена у динарима са ПДВ-ом :</w:t>
            </w:r>
          </w:p>
          <w:p w:rsidR="00B054B2" w:rsidRDefault="00B054B2" w:rsidP="00D74B25">
            <w:pPr>
              <w:rPr>
                <w:b/>
                <w:sz w:val="24"/>
                <w:szCs w:val="24"/>
              </w:rPr>
            </w:pPr>
          </w:p>
        </w:tc>
        <w:tc>
          <w:tcPr>
            <w:tcW w:w="3258" w:type="dxa"/>
            <w:shd w:val="clear" w:color="auto" w:fill="D9D9D9" w:themeFill="background1" w:themeFillShade="D9"/>
          </w:tcPr>
          <w:p w:rsidR="005500E0" w:rsidRDefault="005500E0" w:rsidP="00D74B25">
            <w:pPr>
              <w:rPr>
                <w:b/>
                <w:sz w:val="24"/>
                <w:szCs w:val="24"/>
              </w:rPr>
            </w:pPr>
          </w:p>
        </w:tc>
      </w:tr>
      <w:tr w:rsidR="005500E0" w:rsidTr="005500E0">
        <w:tc>
          <w:tcPr>
            <w:tcW w:w="9576" w:type="dxa"/>
            <w:gridSpan w:val="2"/>
          </w:tcPr>
          <w:p w:rsidR="005500E0" w:rsidRDefault="005500E0" w:rsidP="00D74B25">
            <w:pPr>
              <w:rPr>
                <w:sz w:val="24"/>
                <w:szCs w:val="24"/>
              </w:rPr>
            </w:pPr>
            <w:r w:rsidRPr="005500E0">
              <w:rPr>
                <w:sz w:val="24"/>
                <w:szCs w:val="24"/>
              </w:rPr>
              <w:t>Словима :</w:t>
            </w:r>
          </w:p>
          <w:p w:rsidR="00B054B2" w:rsidRPr="005500E0" w:rsidRDefault="00B054B2" w:rsidP="00D74B25">
            <w:pPr>
              <w:rPr>
                <w:sz w:val="24"/>
                <w:szCs w:val="24"/>
              </w:rPr>
            </w:pPr>
          </w:p>
        </w:tc>
      </w:tr>
    </w:tbl>
    <w:p w:rsidR="00EC4D7F" w:rsidRDefault="00EC4D7F" w:rsidP="005500E0">
      <w:pPr>
        <w:pStyle w:val="NoSpacing"/>
      </w:pPr>
    </w:p>
    <w:p w:rsidR="005500E0" w:rsidRPr="005500E0" w:rsidRDefault="005500E0" w:rsidP="005500E0">
      <w:pPr>
        <w:pStyle w:val="NoSpacing"/>
        <w:rPr>
          <w:rFonts w:ascii="Times New Roman" w:eastAsia="Times New Roman" w:hAnsi="Times New Roman"/>
          <w:sz w:val="24"/>
          <w:szCs w:val="24"/>
        </w:rPr>
      </w:pPr>
      <w:r w:rsidRPr="005500E0">
        <w:rPr>
          <w:rFonts w:ascii="Times New Roman" w:eastAsia="Times New Roman" w:hAnsi="Times New Roman"/>
          <w:b/>
          <w:sz w:val="24"/>
          <w:szCs w:val="24"/>
        </w:rPr>
        <w:t>2.</w:t>
      </w:r>
      <w:r w:rsidRPr="005500E0">
        <w:rPr>
          <w:rFonts w:ascii="Times New Roman" w:eastAsia="Times New Roman" w:hAnsi="Times New Roman"/>
          <w:sz w:val="24"/>
          <w:szCs w:val="24"/>
        </w:rPr>
        <w:t xml:space="preserve"> Уз понуду прилажемо прилоге и доказе тражене конкурсном документацијом.</w:t>
      </w:r>
    </w:p>
    <w:p w:rsidR="005500E0" w:rsidRPr="005500E0" w:rsidRDefault="005500E0" w:rsidP="005500E0">
      <w:pPr>
        <w:pStyle w:val="NoSpacing"/>
        <w:rPr>
          <w:rFonts w:ascii="Times New Roman" w:eastAsia="Times New Roman" w:hAnsi="Times New Roman"/>
          <w:sz w:val="24"/>
          <w:szCs w:val="24"/>
        </w:rPr>
      </w:pPr>
      <w:r w:rsidRPr="005500E0">
        <w:rPr>
          <w:rFonts w:ascii="Times New Roman" w:eastAsia="Times New Roman" w:hAnsi="Times New Roman"/>
          <w:b/>
          <w:sz w:val="24"/>
          <w:szCs w:val="24"/>
        </w:rPr>
        <w:t>3</w:t>
      </w:r>
      <w:r w:rsidRPr="005500E0">
        <w:rPr>
          <w:rFonts w:ascii="Times New Roman" w:eastAsia="Times New Roman" w:hAnsi="Times New Roman"/>
          <w:sz w:val="24"/>
          <w:szCs w:val="24"/>
        </w:rPr>
        <w:t>. Рок важења понуде износи _____ ( _________________ ) дана од дана отварања понуда</w:t>
      </w:r>
    </w:p>
    <w:p w:rsidR="005500E0" w:rsidRPr="005500E0" w:rsidRDefault="005500E0" w:rsidP="005500E0">
      <w:pPr>
        <w:pStyle w:val="NoSpacing"/>
        <w:rPr>
          <w:rFonts w:ascii="Times New Roman" w:eastAsia="Times New Roman" w:hAnsi="Times New Roman"/>
          <w:i/>
          <w:sz w:val="24"/>
          <w:szCs w:val="24"/>
        </w:rPr>
      </w:pPr>
      <w:r w:rsidRPr="005500E0">
        <w:rPr>
          <w:rFonts w:ascii="Times New Roman" w:eastAsia="Times New Roman" w:hAnsi="Times New Roman"/>
          <w:i/>
          <w:sz w:val="24"/>
          <w:szCs w:val="24"/>
        </w:rPr>
        <w:t>(не краћи од 60 дана)</w:t>
      </w:r>
      <w:r w:rsidRPr="005500E0">
        <w:rPr>
          <w:rFonts w:ascii="Times New Roman" w:eastAsia="Times New Roman" w:hAnsi="Times New Roman"/>
          <w:sz w:val="24"/>
          <w:szCs w:val="24"/>
        </w:rPr>
        <w:tab/>
      </w:r>
      <w:r w:rsidRPr="005500E0">
        <w:rPr>
          <w:rFonts w:ascii="Times New Roman" w:eastAsia="Times New Roman" w:hAnsi="Times New Roman"/>
          <w:i/>
          <w:sz w:val="24"/>
          <w:szCs w:val="24"/>
        </w:rPr>
        <w:t>словима</w:t>
      </w:r>
    </w:p>
    <w:p w:rsidR="005500E0" w:rsidRPr="005500E0" w:rsidRDefault="005500E0" w:rsidP="005500E0">
      <w:pPr>
        <w:pStyle w:val="NoSpacing"/>
        <w:rPr>
          <w:rFonts w:ascii="Times New Roman" w:eastAsia="Times New Roman" w:hAnsi="Times New Roman"/>
          <w:sz w:val="24"/>
          <w:szCs w:val="24"/>
        </w:rPr>
      </w:pPr>
      <w:r w:rsidRPr="005500E0">
        <w:rPr>
          <w:rFonts w:ascii="Times New Roman" w:eastAsia="Times New Roman" w:hAnsi="Times New Roman"/>
          <w:b/>
          <w:sz w:val="24"/>
          <w:szCs w:val="24"/>
        </w:rPr>
        <w:t>4</w:t>
      </w:r>
      <w:r w:rsidRPr="005500E0">
        <w:rPr>
          <w:rFonts w:ascii="Times New Roman" w:eastAsia="Times New Roman" w:hAnsi="Times New Roman"/>
          <w:sz w:val="24"/>
          <w:szCs w:val="24"/>
        </w:rPr>
        <w:t>. Начин, услови и рок плаћања: 45 дана од испостављања фактуре.</w:t>
      </w:r>
    </w:p>
    <w:p w:rsidR="005500E0" w:rsidRPr="005500E0" w:rsidRDefault="005500E0" w:rsidP="005500E0">
      <w:pPr>
        <w:pStyle w:val="NoSpacing"/>
        <w:rPr>
          <w:rFonts w:ascii="Times New Roman" w:eastAsia="Times New Roman" w:hAnsi="Times New Roman"/>
          <w:sz w:val="24"/>
          <w:szCs w:val="24"/>
        </w:rPr>
      </w:pPr>
      <w:r w:rsidRPr="005500E0">
        <w:rPr>
          <w:rFonts w:ascii="Times New Roman" w:eastAsia="Times New Roman" w:hAnsi="Times New Roman"/>
          <w:sz w:val="24"/>
          <w:szCs w:val="24"/>
        </w:rPr>
        <w:t>Рок за завршетак радова: максимално 60 календарских дана</w:t>
      </w:r>
    </w:p>
    <w:p w:rsidR="005500E0" w:rsidRDefault="005500E0" w:rsidP="005500E0">
      <w:pPr>
        <w:spacing w:line="200" w:lineRule="exact"/>
        <w:rPr>
          <w:rFonts w:ascii="Times New Roman" w:eastAsia="Times New Roman" w:hAnsi="Times New Roman"/>
        </w:rPr>
      </w:pPr>
    </w:p>
    <w:p w:rsidR="005500E0" w:rsidRDefault="005500E0" w:rsidP="005500E0">
      <w:pPr>
        <w:spacing w:line="323" w:lineRule="exact"/>
        <w:rPr>
          <w:rFonts w:ascii="Times New Roman" w:eastAsia="Times New Roman" w:hAnsi="Times New Roman"/>
        </w:rPr>
      </w:pPr>
    </w:p>
    <w:p w:rsidR="005500E0" w:rsidRDefault="005500E0" w:rsidP="005500E0">
      <w:pPr>
        <w:spacing w:line="323" w:lineRule="exact"/>
        <w:rPr>
          <w:rFonts w:ascii="Times New Roman" w:eastAsia="Times New Roman" w:hAnsi="Times New Roman"/>
        </w:rPr>
      </w:pPr>
    </w:p>
    <w:p w:rsidR="005500E0" w:rsidRDefault="005500E0" w:rsidP="005500E0">
      <w:pPr>
        <w:spacing w:line="0" w:lineRule="atLeast"/>
        <w:ind w:left="40"/>
        <w:rPr>
          <w:rFonts w:ascii="Times New Roman" w:eastAsia="Times New Roman" w:hAnsi="Times New Roman"/>
        </w:rPr>
      </w:pPr>
      <w:r>
        <w:rPr>
          <w:rFonts w:ascii="Times New Roman" w:eastAsia="Times New Roman" w:hAnsi="Times New Roman"/>
        </w:rPr>
        <w:t>Датум: ________________</w:t>
      </w:r>
    </w:p>
    <w:p w:rsidR="005500E0" w:rsidRDefault="005500E0" w:rsidP="005500E0">
      <w:pPr>
        <w:spacing w:line="1" w:lineRule="exact"/>
        <w:rPr>
          <w:rFonts w:ascii="Times New Roman" w:eastAsia="Times New Roman" w:hAnsi="Times New Roman"/>
        </w:rPr>
      </w:pPr>
    </w:p>
    <w:p w:rsidR="005500E0" w:rsidRDefault="005500E0" w:rsidP="005500E0">
      <w:pPr>
        <w:tabs>
          <w:tab w:val="left" w:pos="3480"/>
          <w:tab w:val="left" w:pos="5540"/>
        </w:tabs>
        <w:spacing w:line="0" w:lineRule="atLeast"/>
        <w:ind w:left="40"/>
        <w:rPr>
          <w:rFonts w:ascii="Times New Roman" w:eastAsia="Times New Roman" w:hAnsi="Times New Roman"/>
        </w:rPr>
      </w:pPr>
      <w:r>
        <w:rPr>
          <w:rFonts w:ascii="Times New Roman" w:eastAsia="Times New Roman" w:hAnsi="Times New Roman"/>
        </w:rPr>
        <w:t>Место:________________</w:t>
      </w:r>
      <w:r>
        <w:rPr>
          <w:rFonts w:ascii="Times New Roman" w:eastAsia="Times New Roman" w:hAnsi="Times New Roman"/>
        </w:rPr>
        <w:tab/>
        <w:t>М.П.</w:t>
      </w:r>
      <w:r>
        <w:rPr>
          <w:rFonts w:ascii="Times New Roman" w:eastAsia="Times New Roman" w:hAnsi="Times New Roman"/>
        </w:rPr>
        <w:tab/>
        <w:t>______________________</w:t>
      </w:r>
    </w:p>
    <w:p w:rsidR="005500E0" w:rsidRDefault="005500E0" w:rsidP="005500E0">
      <w:pPr>
        <w:spacing w:line="0" w:lineRule="atLeast"/>
        <w:ind w:left="5540"/>
        <w:rPr>
          <w:rFonts w:ascii="Times New Roman" w:eastAsia="Times New Roman" w:hAnsi="Times New Roman"/>
        </w:rPr>
      </w:pPr>
      <w:r>
        <w:rPr>
          <w:rFonts w:ascii="Times New Roman" w:eastAsia="Times New Roman" w:hAnsi="Times New Roman"/>
        </w:rPr>
        <w:t>Потпис овлашћеног лица</w:t>
      </w:r>
    </w:p>
    <w:p w:rsidR="005500E0" w:rsidRDefault="005500E0" w:rsidP="005500E0">
      <w:pPr>
        <w:spacing w:line="200" w:lineRule="exact"/>
        <w:rPr>
          <w:rFonts w:ascii="Times New Roman" w:eastAsia="Times New Roman" w:hAnsi="Times New Roman"/>
        </w:rPr>
      </w:pPr>
    </w:p>
    <w:p w:rsidR="005500E0" w:rsidRPr="005500E0" w:rsidRDefault="005500E0" w:rsidP="005500E0">
      <w:pPr>
        <w:pStyle w:val="NoSpacing"/>
        <w:rPr>
          <w:b/>
          <w:i/>
        </w:rPr>
      </w:pPr>
      <w:r w:rsidRPr="005500E0">
        <w:rPr>
          <w:b/>
          <w:i/>
        </w:rPr>
        <w:t>Напомена:</w:t>
      </w:r>
    </w:p>
    <w:p w:rsidR="005500E0" w:rsidRPr="005500E0" w:rsidRDefault="005500E0" w:rsidP="005500E0">
      <w:pPr>
        <w:pStyle w:val="NoSpacing"/>
        <w:rPr>
          <w:i/>
        </w:rPr>
      </w:pPr>
      <w:r w:rsidRPr="005500E0">
        <w:rPr>
          <w:i/>
        </w:rPr>
        <w:t>Образац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 потписати и печатом оверити образац понуде.</w:t>
      </w:r>
    </w:p>
    <w:p w:rsidR="005500E0" w:rsidRPr="005500E0" w:rsidRDefault="005500E0" w:rsidP="005500E0">
      <w:pPr>
        <w:rPr>
          <w:b/>
          <w:sz w:val="24"/>
          <w:szCs w:val="24"/>
        </w:rPr>
      </w:pPr>
    </w:p>
    <w:p w:rsidR="005500E0" w:rsidRPr="005500E0" w:rsidRDefault="005500E0" w:rsidP="005500E0">
      <w:pPr>
        <w:rPr>
          <w:b/>
          <w:sz w:val="24"/>
          <w:szCs w:val="24"/>
        </w:rPr>
      </w:pPr>
      <w:r w:rsidRPr="005500E0">
        <w:rPr>
          <w:b/>
          <w:sz w:val="24"/>
          <w:szCs w:val="24"/>
        </w:rPr>
        <w:t xml:space="preserve"> </w:t>
      </w:r>
    </w:p>
    <w:p w:rsidR="005500E0" w:rsidRPr="005500E0" w:rsidRDefault="005500E0" w:rsidP="005500E0">
      <w:pPr>
        <w:rPr>
          <w:b/>
          <w:sz w:val="24"/>
          <w:szCs w:val="24"/>
        </w:rPr>
      </w:pPr>
    </w:p>
    <w:p w:rsidR="005500E0" w:rsidRDefault="005500E0" w:rsidP="00D74B25">
      <w:pPr>
        <w:rPr>
          <w:b/>
          <w:sz w:val="24"/>
          <w:szCs w:val="24"/>
        </w:rPr>
      </w:pPr>
    </w:p>
    <w:p w:rsidR="00B054B2" w:rsidRDefault="00B054B2" w:rsidP="00D74B25">
      <w:pPr>
        <w:rPr>
          <w:b/>
          <w:sz w:val="24"/>
          <w:szCs w:val="24"/>
        </w:rPr>
      </w:pPr>
    </w:p>
    <w:p w:rsidR="00B054B2" w:rsidRDefault="00B054B2" w:rsidP="00D74B25">
      <w:pPr>
        <w:rPr>
          <w:b/>
          <w:sz w:val="24"/>
          <w:szCs w:val="24"/>
        </w:rPr>
      </w:pPr>
    </w:p>
    <w:p w:rsidR="00B054B2" w:rsidRDefault="00B054B2" w:rsidP="00D74B25">
      <w:pPr>
        <w:rPr>
          <w:b/>
          <w:sz w:val="24"/>
          <w:szCs w:val="24"/>
        </w:rPr>
      </w:pPr>
    </w:p>
    <w:p w:rsidR="00B054B2" w:rsidRDefault="00B054B2" w:rsidP="00B054B2">
      <w:pPr>
        <w:jc w:val="center"/>
        <w:rPr>
          <w:b/>
          <w:sz w:val="24"/>
          <w:szCs w:val="24"/>
        </w:rPr>
      </w:pPr>
      <w:r w:rsidRPr="00B054B2">
        <w:rPr>
          <w:b/>
          <w:sz w:val="24"/>
          <w:szCs w:val="24"/>
        </w:rPr>
        <w:lastRenderedPageBreak/>
        <w:t>ПОДАЦИ О ПОДИЗВОЂАЧУ</w:t>
      </w:r>
    </w:p>
    <w:tbl>
      <w:tblPr>
        <w:tblStyle w:val="TableGrid"/>
        <w:tblW w:w="0" w:type="auto"/>
        <w:tblLook w:val="04A0"/>
      </w:tblPr>
      <w:tblGrid>
        <w:gridCol w:w="5328"/>
        <w:gridCol w:w="4248"/>
      </w:tblGrid>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Назив подизвођача:</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Адреса:</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Матични број:</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Порески идентификациони број:</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Име особе за контакт:</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Проценат укупне вредности набавке који ће извршити подизвођач:</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Део предмета набавке који ће извршити</w:t>
            </w:r>
          </w:p>
          <w:p w:rsidR="00B054B2" w:rsidRDefault="00B054B2" w:rsidP="00B054B2">
            <w:pPr>
              <w:rPr>
                <w:b/>
                <w:sz w:val="24"/>
                <w:szCs w:val="24"/>
              </w:rPr>
            </w:pPr>
            <w:r w:rsidRPr="00B054B2">
              <w:rPr>
                <w:b/>
                <w:sz w:val="24"/>
                <w:szCs w:val="24"/>
              </w:rPr>
              <w:t>подизвођач:</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Default="00B054B2" w:rsidP="00B054B2">
            <w:pPr>
              <w:rPr>
                <w:b/>
                <w:sz w:val="24"/>
                <w:szCs w:val="24"/>
              </w:rPr>
            </w:pPr>
            <w:r w:rsidRPr="00B054B2">
              <w:rPr>
                <w:b/>
                <w:sz w:val="24"/>
                <w:szCs w:val="24"/>
              </w:rPr>
              <w:t>Датум уписа у Регистар понуђача:</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900EF6" w:rsidRDefault="00B054B2" w:rsidP="00900EF6">
            <w:pPr>
              <w:pStyle w:val="NoSpacing"/>
              <w:rPr>
                <w:b/>
                <w:sz w:val="24"/>
                <w:szCs w:val="24"/>
              </w:rPr>
            </w:pPr>
            <w:r w:rsidRPr="00900EF6">
              <w:rPr>
                <w:b/>
                <w:sz w:val="24"/>
                <w:szCs w:val="24"/>
              </w:rPr>
              <w:t>Адресе интернет страница на којима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Назив подизвођача:</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Адреса</w:t>
            </w:r>
            <w:r>
              <w:rPr>
                <w:b/>
                <w:sz w:val="24"/>
                <w:szCs w:val="24"/>
              </w:rPr>
              <w:t>:</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Матични број:</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Порески идентификациони број:</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Име особе за контакт:</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Проценат укупне вредности набавке који ће извршити подизвођач:</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Део предмета набавке који ће извршити</w:t>
            </w:r>
          </w:p>
          <w:p w:rsidR="00B054B2" w:rsidRPr="00B054B2" w:rsidRDefault="00B054B2" w:rsidP="00B054B2">
            <w:pPr>
              <w:rPr>
                <w:b/>
                <w:sz w:val="24"/>
                <w:szCs w:val="24"/>
              </w:rPr>
            </w:pPr>
            <w:r w:rsidRPr="00B054B2">
              <w:rPr>
                <w:b/>
                <w:sz w:val="24"/>
                <w:szCs w:val="24"/>
              </w:rPr>
              <w:t>подизвођач:</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Датум уписа у Регистар понуђача</w:t>
            </w:r>
            <w:r>
              <w:rPr>
                <w:b/>
                <w:sz w:val="24"/>
                <w:szCs w:val="24"/>
              </w:rPr>
              <w:t>:</w:t>
            </w:r>
          </w:p>
        </w:tc>
        <w:tc>
          <w:tcPr>
            <w:tcW w:w="4248" w:type="dxa"/>
          </w:tcPr>
          <w:p w:rsidR="00B054B2" w:rsidRDefault="00B054B2" w:rsidP="00B054B2">
            <w:pPr>
              <w:rPr>
                <w:b/>
                <w:sz w:val="24"/>
                <w:szCs w:val="24"/>
              </w:rPr>
            </w:pPr>
          </w:p>
        </w:tc>
      </w:tr>
      <w:tr w:rsidR="00B054B2" w:rsidTr="00B054B2">
        <w:tc>
          <w:tcPr>
            <w:tcW w:w="5328" w:type="dxa"/>
            <w:shd w:val="clear" w:color="auto" w:fill="D9D9D9" w:themeFill="background1" w:themeFillShade="D9"/>
          </w:tcPr>
          <w:p w:rsidR="00B054B2" w:rsidRPr="00B054B2" w:rsidRDefault="00B054B2" w:rsidP="00B054B2">
            <w:pPr>
              <w:rPr>
                <w:b/>
                <w:sz w:val="24"/>
                <w:szCs w:val="24"/>
              </w:rPr>
            </w:pPr>
            <w:r w:rsidRPr="00B054B2">
              <w:rPr>
                <w:b/>
                <w:sz w:val="24"/>
                <w:szCs w:val="24"/>
              </w:rPr>
              <w:t>Адресе интернет страница на којима су доступни подаци о испуњ</w:t>
            </w:r>
            <w:r>
              <w:rPr>
                <w:b/>
                <w:sz w:val="24"/>
                <w:szCs w:val="24"/>
              </w:rPr>
              <w:t xml:space="preserve">ености </w:t>
            </w:r>
            <w:r w:rsidRPr="00B054B2">
              <w:rPr>
                <w:b/>
                <w:sz w:val="24"/>
                <w:szCs w:val="24"/>
              </w:rPr>
              <w:t>обавезних услова за учешће</w:t>
            </w:r>
            <w:r>
              <w:rPr>
                <w:b/>
                <w:sz w:val="24"/>
                <w:szCs w:val="24"/>
              </w:rPr>
              <w:t xml:space="preserve"> у </w:t>
            </w:r>
            <w:r w:rsidRPr="00B054B2">
              <w:rPr>
                <w:b/>
                <w:sz w:val="24"/>
                <w:szCs w:val="24"/>
              </w:rPr>
              <w:t>поступку јавне набавке из чл. 75. став 1. тачка 1) до 4) Закона о јавним набавкама</w:t>
            </w:r>
            <w:r>
              <w:rPr>
                <w:b/>
                <w:sz w:val="24"/>
                <w:szCs w:val="24"/>
              </w:rPr>
              <w:t>:</w:t>
            </w:r>
          </w:p>
        </w:tc>
        <w:tc>
          <w:tcPr>
            <w:tcW w:w="4248" w:type="dxa"/>
          </w:tcPr>
          <w:p w:rsidR="00B054B2" w:rsidRDefault="00B054B2" w:rsidP="00B054B2">
            <w:pPr>
              <w:rPr>
                <w:b/>
                <w:sz w:val="24"/>
                <w:szCs w:val="24"/>
              </w:rPr>
            </w:pPr>
          </w:p>
        </w:tc>
      </w:tr>
    </w:tbl>
    <w:p w:rsidR="00B054B2" w:rsidRDefault="00B054B2" w:rsidP="00B054B2">
      <w:pPr>
        <w:rPr>
          <w:b/>
          <w:sz w:val="24"/>
          <w:szCs w:val="24"/>
        </w:rPr>
      </w:pPr>
    </w:p>
    <w:p w:rsidR="00900EF6" w:rsidRDefault="00900EF6" w:rsidP="00900EF6">
      <w:pPr>
        <w:spacing w:line="0" w:lineRule="atLeast"/>
        <w:ind w:left="40"/>
        <w:rPr>
          <w:rFonts w:ascii="Times New Roman" w:eastAsia="Times New Roman" w:hAnsi="Times New Roman"/>
        </w:rPr>
      </w:pPr>
      <w:r>
        <w:rPr>
          <w:rFonts w:ascii="Times New Roman" w:eastAsia="Times New Roman" w:hAnsi="Times New Roman"/>
        </w:rPr>
        <w:t>Датум: ________________</w:t>
      </w:r>
    </w:p>
    <w:p w:rsidR="00900EF6" w:rsidRDefault="00900EF6" w:rsidP="00900EF6">
      <w:pPr>
        <w:spacing w:line="1" w:lineRule="exact"/>
        <w:rPr>
          <w:rFonts w:ascii="Times New Roman" w:eastAsia="Times New Roman" w:hAnsi="Times New Roman"/>
        </w:rPr>
      </w:pPr>
    </w:p>
    <w:p w:rsidR="00900EF6" w:rsidRDefault="00900EF6" w:rsidP="00900EF6">
      <w:pPr>
        <w:tabs>
          <w:tab w:val="left" w:pos="3480"/>
          <w:tab w:val="left" w:pos="5540"/>
        </w:tabs>
        <w:spacing w:line="0" w:lineRule="atLeast"/>
        <w:ind w:left="40"/>
        <w:rPr>
          <w:rFonts w:ascii="Times New Roman" w:eastAsia="Times New Roman" w:hAnsi="Times New Roman"/>
        </w:rPr>
      </w:pPr>
      <w:r>
        <w:rPr>
          <w:rFonts w:ascii="Times New Roman" w:eastAsia="Times New Roman" w:hAnsi="Times New Roman"/>
        </w:rPr>
        <w:t>Место:________________</w:t>
      </w:r>
      <w:r>
        <w:rPr>
          <w:rFonts w:ascii="Times New Roman" w:eastAsia="Times New Roman" w:hAnsi="Times New Roman"/>
        </w:rPr>
        <w:tab/>
        <w:t>М.П.</w:t>
      </w:r>
      <w:r>
        <w:rPr>
          <w:rFonts w:ascii="Times New Roman" w:eastAsia="Times New Roman" w:hAnsi="Times New Roman"/>
        </w:rPr>
        <w:tab/>
        <w:t>______________________</w:t>
      </w:r>
    </w:p>
    <w:p w:rsidR="00900EF6" w:rsidRDefault="00900EF6" w:rsidP="00900EF6">
      <w:pPr>
        <w:spacing w:line="0" w:lineRule="atLeast"/>
        <w:ind w:left="5540"/>
        <w:rPr>
          <w:rFonts w:ascii="Times New Roman" w:eastAsia="Times New Roman" w:hAnsi="Times New Roman"/>
        </w:rPr>
      </w:pPr>
      <w:r>
        <w:rPr>
          <w:rFonts w:ascii="Times New Roman" w:eastAsia="Times New Roman" w:hAnsi="Times New Roman"/>
        </w:rPr>
        <w:t>Потпис овлашћеног лица</w:t>
      </w:r>
    </w:p>
    <w:p w:rsidR="00900EF6" w:rsidRDefault="00900EF6" w:rsidP="00B054B2">
      <w:pPr>
        <w:rPr>
          <w:b/>
          <w:sz w:val="24"/>
          <w:szCs w:val="24"/>
        </w:rPr>
      </w:pPr>
    </w:p>
    <w:p w:rsidR="00900EF6" w:rsidRDefault="00900EF6" w:rsidP="00900EF6">
      <w:pPr>
        <w:spacing w:line="237" w:lineRule="auto"/>
        <w:ind w:right="560"/>
        <w:jc w:val="both"/>
        <w:rPr>
          <w:rFonts w:ascii="Times New Roman" w:eastAsia="Times New Roman" w:hAnsi="Times New Roman"/>
          <w:i/>
        </w:rPr>
      </w:pPr>
      <w:r>
        <w:rPr>
          <w:rFonts w:ascii="Times New Roman" w:eastAsia="Times New Roman" w:hAnsi="Times New Roman"/>
          <w:b/>
          <w:i/>
        </w:rPr>
        <w:t xml:space="preserve">Напомена: Образац се попуњава само у случају да понуђач наступа са подизвођачем. </w:t>
      </w:r>
      <w:r>
        <w:rPr>
          <w:rFonts w:ascii="Times New Roman" w:eastAsia="Times New Roman" w:hAnsi="Times New Roman"/>
          <w:i/>
        </w:rPr>
        <w:t>Уз</w:t>
      </w:r>
      <w:r>
        <w:rPr>
          <w:rFonts w:ascii="Times New Roman" w:eastAsia="Times New Roman" w:hAnsi="Times New Roman"/>
          <w:b/>
          <w:i/>
        </w:rPr>
        <w:t xml:space="preserve"> </w:t>
      </w:r>
      <w:r>
        <w:rPr>
          <w:rFonts w:ascii="Times New Roman" w:eastAsia="Times New Roman" w:hAnsi="Times New Roman"/>
          <w:i/>
        </w:rPr>
        <w:t>образац се достављају докази о испуњености услова подизвођача из конкурсне документације . Уколико понуђач наступа са већим бројем подизвођача овај образац фотокопирати, попунити за сваког подизвођача и доставити уз понуду. %Укупне вредности набавке која се поверава подизвођачу не може бити већи од 50%.</w:t>
      </w:r>
    </w:p>
    <w:p w:rsidR="00900EF6" w:rsidRDefault="00900EF6" w:rsidP="00900EF6">
      <w:pPr>
        <w:jc w:val="center"/>
        <w:rPr>
          <w:b/>
          <w:sz w:val="24"/>
          <w:szCs w:val="24"/>
        </w:rPr>
      </w:pPr>
      <w:r w:rsidRPr="00900EF6">
        <w:rPr>
          <w:b/>
          <w:sz w:val="24"/>
          <w:szCs w:val="24"/>
        </w:rPr>
        <w:lastRenderedPageBreak/>
        <w:t>ПОДАЦИ О ПОНУЂАЧУ КОЈИ ЈЕ УЧЕСНИК У ЗАЈЕДНИЧКОЈ ПОНУДИ</w:t>
      </w:r>
    </w:p>
    <w:tbl>
      <w:tblPr>
        <w:tblStyle w:val="TableGrid"/>
        <w:tblW w:w="0" w:type="auto"/>
        <w:tblLook w:val="04A0"/>
      </w:tblPr>
      <w:tblGrid>
        <w:gridCol w:w="468"/>
        <w:gridCol w:w="5580"/>
        <w:gridCol w:w="3528"/>
      </w:tblGrid>
      <w:tr w:rsidR="00900EF6" w:rsidTr="0089394A">
        <w:tc>
          <w:tcPr>
            <w:tcW w:w="468" w:type="dxa"/>
            <w:shd w:val="clear" w:color="auto" w:fill="D9D9D9" w:themeFill="background1" w:themeFillShade="D9"/>
          </w:tcPr>
          <w:p w:rsidR="00900EF6" w:rsidRPr="00900EF6" w:rsidRDefault="00900EF6" w:rsidP="00900EF6">
            <w:pPr>
              <w:rPr>
                <w:b/>
                <w:sz w:val="24"/>
                <w:szCs w:val="24"/>
              </w:rPr>
            </w:pPr>
            <w:r w:rsidRPr="00900EF6">
              <w:rPr>
                <w:b/>
                <w:sz w:val="24"/>
                <w:szCs w:val="24"/>
              </w:rPr>
              <w:t>1)</w:t>
            </w:r>
          </w:p>
        </w:tc>
        <w:tc>
          <w:tcPr>
            <w:tcW w:w="5580" w:type="dxa"/>
            <w:shd w:val="clear" w:color="auto" w:fill="D9D9D9" w:themeFill="background1" w:themeFillShade="D9"/>
          </w:tcPr>
          <w:p w:rsidR="0089394A" w:rsidRDefault="00900EF6" w:rsidP="00900EF6">
            <w:pPr>
              <w:rPr>
                <w:b/>
                <w:sz w:val="24"/>
                <w:szCs w:val="24"/>
              </w:rPr>
            </w:pPr>
            <w:r w:rsidRPr="00900EF6">
              <w:rPr>
                <w:b/>
                <w:sz w:val="24"/>
                <w:szCs w:val="24"/>
              </w:rPr>
              <w:t>Назив учесника у заједничкој понуди:</w:t>
            </w:r>
          </w:p>
        </w:tc>
        <w:tc>
          <w:tcPr>
            <w:tcW w:w="3528" w:type="dxa"/>
          </w:tcPr>
          <w:p w:rsidR="00900EF6" w:rsidRDefault="00900EF6" w:rsidP="00900EF6">
            <w:pPr>
              <w:rPr>
                <w:b/>
                <w:sz w:val="24"/>
                <w:szCs w:val="24"/>
              </w:rPr>
            </w:pPr>
          </w:p>
        </w:tc>
      </w:tr>
      <w:tr w:rsidR="0089394A" w:rsidTr="0089394A">
        <w:tc>
          <w:tcPr>
            <w:tcW w:w="468" w:type="dxa"/>
            <w:vMerge w:val="restart"/>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Pr>
                <w:b/>
                <w:sz w:val="24"/>
                <w:szCs w:val="24"/>
              </w:rPr>
              <w:t xml:space="preserve"> </w:t>
            </w:r>
            <w:r w:rsidRPr="00900EF6">
              <w:rPr>
                <w:b/>
                <w:sz w:val="24"/>
                <w:szCs w:val="24"/>
              </w:rPr>
              <w:t>Адреса</w:t>
            </w:r>
            <w:r>
              <w:rPr>
                <w:b/>
                <w:sz w:val="24"/>
                <w:szCs w:val="24"/>
              </w:rPr>
              <w:t>:</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Матични број:</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Порески идентификациони број:</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Име особе за контакт:</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Датум уписа у јавни Регистар понуђача</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Адресе интернет страница на којима су доступни подаци о испуњености обавезних услова за учешће у поступку јавне набавке из чл. 75. став 1. тачка 1) до 4) Закона о јавним набавкам</w:t>
            </w:r>
            <w:r>
              <w:rPr>
                <w:b/>
                <w:sz w:val="24"/>
                <w:szCs w:val="24"/>
              </w:rPr>
              <w:t>a</w:t>
            </w:r>
          </w:p>
        </w:tc>
        <w:tc>
          <w:tcPr>
            <w:tcW w:w="3528" w:type="dxa"/>
          </w:tcPr>
          <w:p w:rsidR="0089394A" w:rsidRDefault="0089394A" w:rsidP="00900EF6">
            <w:pPr>
              <w:rPr>
                <w:b/>
                <w:sz w:val="24"/>
                <w:szCs w:val="24"/>
              </w:rPr>
            </w:pPr>
          </w:p>
        </w:tc>
      </w:tr>
      <w:tr w:rsidR="00900EF6" w:rsidTr="0089394A">
        <w:tc>
          <w:tcPr>
            <w:tcW w:w="468" w:type="dxa"/>
            <w:shd w:val="clear" w:color="auto" w:fill="D9D9D9" w:themeFill="background1" w:themeFillShade="D9"/>
          </w:tcPr>
          <w:p w:rsidR="00900EF6" w:rsidRDefault="00900EF6" w:rsidP="00900EF6">
            <w:pPr>
              <w:rPr>
                <w:b/>
                <w:sz w:val="24"/>
                <w:szCs w:val="24"/>
              </w:rPr>
            </w:pPr>
            <w:r w:rsidRPr="00900EF6">
              <w:rPr>
                <w:b/>
                <w:sz w:val="24"/>
                <w:szCs w:val="24"/>
              </w:rPr>
              <w:t>2)</w:t>
            </w:r>
          </w:p>
        </w:tc>
        <w:tc>
          <w:tcPr>
            <w:tcW w:w="5580" w:type="dxa"/>
            <w:shd w:val="clear" w:color="auto" w:fill="D9D9D9" w:themeFill="background1" w:themeFillShade="D9"/>
          </w:tcPr>
          <w:p w:rsidR="00900EF6" w:rsidRDefault="00900EF6" w:rsidP="00900EF6">
            <w:pPr>
              <w:rPr>
                <w:b/>
                <w:sz w:val="24"/>
                <w:szCs w:val="24"/>
              </w:rPr>
            </w:pPr>
            <w:r w:rsidRPr="00900EF6">
              <w:rPr>
                <w:b/>
                <w:sz w:val="24"/>
                <w:szCs w:val="24"/>
              </w:rPr>
              <w:t xml:space="preserve">Назив учесника у заједничкој понуди:   </w:t>
            </w:r>
          </w:p>
        </w:tc>
        <w:tc>
          <w:tcPr>
            <w:tcW w:w="3528" w:type="dxa"/>
          </w:tcPr>
          <w:p w:rsidR="00900EF6" w:rsidRDefault="00900EF6" w:rsidP="00900EF6">
            <w:pPr>
              <w:rPr>
                <w:b/>
                <w:sz w:val="24"/>
                <w:szCs w:val="24"/>
              </w:rPr>
            </w:pPr>
          </w:p>
        </w:tc>
      </w:tr>
      <w:tr w:rsidR="0089394A" w:rsidTr="0089394A">
        <w:tc>
          <w:tcPr>
            <w:tcW w:w="468" w:type="dxa"/>
            <w:vMerge w:val="restart"/>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Адреса:</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Матични број:</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Порески идентификациони број:</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Име особе за контакт:</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Датум уписа у Регистар понуђача</w:t>
            </w:r>
          </w:p>
        </w:tc>
        <w:tc>
          <w:tcPr>
            <w:tcW w:w="3528" w:type="dxa"/>
          </w:tcPr>
          <w:p w:rsidR="0089394A" w:rsidRDefault="0089394A" w:rsidP="00900EF6">
            <w:pPr>
              <w:rPr>
                <w:b/>
                <w:sz w:val="24"/>
                <w:szCs w:val="24"/>
              </w:rPr>
            </w:pPr>
          </w:p>
        </w:tc>
      </w:tr>
      <w:tr w:rsidR="0089394A" w:rsidTr="0089394A">
        <w:tc>
          <w:tcPr>
            <w:tcW w:w="468" w:type="dxa"/>
            <w:vMerge/>
            <w:shd w:val="clear" w:color="auto" w:fill="D9D9D9" w:themeFill="background1" w:themeFillShade="D9"/>
          </w:tcPr>
          <w:p w:rsidR="0089394A" w:rsidRDefault="0089394A" w:rsidP="00900EF6">
            <w:pPr>
              <w:rPr>
                <w:b/>
                <w:sz w:val="24"/>
                <w:szCs w:val="24"/>
              </w:rPr>
            </w:pPr>
          </w:p>
        </w:tc>
        <w:tc>
          <w:tcPr>
            <w:tcW w:w="5580" w:type="dxa"/>
            <w:shd w:val="clear" w:color="auto" w:fill="D9D9D9" w:themeFill="background1" w:themeFillShade="D9"/>
          </w:tcPr>
          <w:p w:rsidR="0089394A" w:rsidRDefault="0089394A" w:rsidP="00900EF6">
            <w:pPr>
              <w:rPr>
                <w:b/>
                <w:sz w:val="24"/>
                <w:szCs w:val="24"/>
              </w:rPr>
            </w:pPr>
            <w:r w:rsidRPr="00900EF6">
              <w:rPr>
                <w:b/>
                <w:sz w:val="24"/>
                <w:szCs w:val="24"/>
              </w:rPr>
              <w:t>Адресе интернет страница на којима су доступни подаци о испуњености обавезних услова за учешће у поступку јавне набавке из чл. 75. став 1. тачка 1) до 4) Закона о јавним набавкама</w:t>
            </w:r>
          </w:p>
        </w:tc>
        <w:tc>
          <w:tcPr>
            <w:tcW w:w="3528" w:type="dxa"/>
          </w:tcPr>
          <w:p w:rsidR="0089394A" w:rsidRDefault="0089394A" w:rsidP="00900EF6">
            <w:pPr>
              <w:rPr>
                <w:b/>
                <w:sz w:val="24"/>
                <w:szCs w:val="24"/>
              </w:rPr>
            </w:pPr>
          </w:p>
        </w:tc>
      </w:tr>
      <w:tr w:rsidR="0089394A" w:rsidTr="0089394A">
        <w:tc>
          <w:tcPr>
            <w:tcW w:w="468" w:type="dxa"/>
            <w:shd w:val="clear" w:color="auto" w:fill="D9D9D9" w:themeFill="background1" w:themeFillShade="D9"/>
          </w:tcPr>
          <w:p w:rsidR="0089394A" w:rsidRDefault="0089394A" w:rsidP="00900EF6">
            <w:pPr>
              <w:rPr>
                <w:b/>
                <w:sz w:val="24"/>
                <w:szCs w:val="24"/>
              </w:rPr>
            </w:pPr>
            <w:r w:rsidRPr="0089394A">
              <w:rPr>
                <w:b/>
                <w:sz w:val="24"/>
                <w:szCs w:val="24"/>
              </w:rPr>
              <w:t>3)</w:t>
            </w: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 xml:space="preserve">Назив учесника у заједничкој понуди:   </w:t>
            </w:r>
          </w:p>
        </w:tc>
        <w:tc>
          <w:tcPr>
            <w:tcW w:w="3528" w:type="dxa"/>
          </w:tcPr>
          <w:p w:rsidR="0089394A" w:rsidRDefault="0089394A" w:rsidP="00D31D6A">
            <w:pPr>
              <w:rPr>
                <w:b/>
                <w:sz w:val="24"/>
                <w:szCs w:val="24"/>
              </w:rPr>
            </w:pPr>
          </w:p>
        </w:tc>
      </w:tr>
      <w:tr w:rsidR="0089394A" w:rsidTr="0089394A">
        <w:tc>
          <w:tcPr>
            <w:tcW w:w="468" w:type="dxa"/>
            <w:vMerge w:val="restart"/>
            <w:shd w:val="clear" w:color="auto" w:fill="D9D9D9" w:themeFill="background1" w:themeFillShade="D9"/>
          </w:tcPr>
          <w:p w:rsidR="0089394A" w:rsidRPr="0089394A" w:rsidRDefault="0089394A" w:rsidP="00900EF6">
            <w:pPr>
              <w:rPr>
                <w:b/>
                <w:sz w:val="24"/>
                <w:szCs w:val="24"/>
              </w:rPr>
            </w:pP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Адреса:</w:t>
            </w:r>
          </w:p>
        </w:tc>
        <w:tc>
          <w:tcPr>
            <w:tcW w:w="3528" w:type="dxa"/>
          </w:tcPr>
          <w:p w:rsidR="0089394A" w:rsidRDefault="0089394A" w:rsidP="00D31D6A">
            <w:pPr>
              <w:rPr>
                <w:b/>
                <w:sz w:val="24"/>
                <w:szCs w:val="24"/>
              </w:rPr>
            </w:pPr>
          </w:p>
        </w:tc>
      </w:tr>
      <w:tr w:rsidR="0089394A" w:rsidTr="0089394A">
        <w:tc>
          <w:tcPr>
            <w:tcW w:w="468" w:type="dxa"/>
            <w:vMerge/>
            <w:shd w:val="clear" w:color="auto" w:fill="D9D9D9" w:themeFill="background1" w:themeFillShade="D9"/>
          </w:tcPr>
          <w:p w:rsidR="0089394A" w:rsidRPr="0089394A" w:rsidRDefault="0089394A" w:rsidP="00900EF6">
            <w:pPr>
              <w:rPr>
                <w:b/>
                <w:sz w:val="24"/>
                <w:szCs w:val="24"/>
              </w:rPr>
            </w:pP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Матични број:</w:t>
            </w:r>
          </w:p>
        </w:tc>
        <w:tc>
          <w:tcPr>
            <w:tcW w:w="3528" w:type="dxa"/>
          </w:tcPr>
          <w:p w:rsidR="0089394A" w:rsidRDefault="0089394A" w:rsidP="00D31D6A">
            <w:pPr>
              <w:rPr>
                <w:b/>
                <w:sz w:val="24"/>
                <w:szCs w:val="24"/>
              </w:rPr>
            </w:pPr>
          </w:p>
        </w:tc>
      </w:tr>
      <w:tr w:rsidR="0089394A" w:rsidTr="0089394A">
        <w:tc>
          <w:tcPr>
            <w:tcW w:w="468" w:type="dxa"/>
            <w:vMerge/>
            <w:shd w:val="clear" w:color="auto" w:fill="D9D9D9" w:themeFill="background1" w:themeFillShade="D9"/>
          </w:tcPr>
          <w:p w:rsidR="0089394A" w:rsidRPr="0089394A" w:rsidRDefault="0089394A" w:rsidP="00900EF6">
            <w:pPr>
              <w:rPr>
                <w:b/>
                <w:sz w:val="24"/>
                <w:szCs w:val="24"/>
              </w:rPr>
            </w:pP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Порески идентификациони број:</w:t>
            </w:r>
          </w:p>
        </w:tc>
        <w:tc>
          <w:tcPr>
            <w:tcW w:w="3528" w:type="dxa"/>
          </w:tcPr>
          <w:p w:rsidR="0089394A" w:rsidRDefault="0089394A" w:rsidP="00D31D6A">
            <w:pPr>
              <w:rPr>
                <w:b/>
                <w:sz w:val="24"/>
                <w:szCs w:val="24"/>
              </w:rPr>
            </w:pPr>
          </w:p>
        </w:tc>
      </w:tr>
      <w:tr w:rsidR="0089394A" w:rsidTr="0089394A">
        <w:tc>
          <w:tcPr>
            <w:tcW w:w="468" w:type="dxa"/>
            <w:vMerge/>
            <w:shd w:val="clear" w:color="auto" w:fill="D9D9D9" w:themeFill="background1" w:themeFillShade="D9"/>
          </w:tcPr>
          <w:p w:rsidR="0089394A" w:rsidRPr="0089394A" w:rsidRDefault="0089394A" w:rsidP="00900EF6">
            <w:pPr>
              <w:rPr>
                <w:b/>
                <w:sz w:val="24"/>
                <w:szCs w:val="24"/>
              </w:rPr>
            </w:pP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Име особе за контакт:</w:t>
            </w:r>
          </w:p>
        </w:tc>
        <w:tc>
          <w:tcPr>
            <w:tcW w:w="3528" w:type="dxa"/>
          </w:tcPr>
          <w:p w:rsidR="0089394A" w:rsidRDefault="0089394A" w:rsidP="00D31D6A">
            <w:pPr>
              <w:rPr>
                <w:b/>
                <w:sz w:val="24"/>
                <w:szCs w:val="24"/>
              </w:rPr>
            </w:pPr>
          </w:p>
        </w:tc>
      </w:tr>
      <w:tr w:rsidR="0089394A" w:rsidTr="0089394A">
        <w:tc>
          <w:tcPr>
            <w:tcW w:w="468" w:type="dxa"/>
            <w:vMerge/>
            <w:shd w:val="clear" w:color="auto" w:fill="D9D9D9" w:themeFill="background1" w:themeFillShade="D9"/>
          </w:tcPr>
          <w:p w:rsidR="0089394A" w:rsidRPr="0089394A" w:rsidRDefault="0089394A" w:rsidP="00900EF6">
            <w:pPr>
              <w:rPr>
                <w:b/>
                <w:sz w:val="24"/>
                <w:szCs w:val="24"/>
              </w:rPr>
            </w:pP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Датум уписа у Регистар понуђача</w:t>
            </w:r>
          </w:p>
        </w:tc>
        <w:tc>
          <w:tcPr>
            <w:tcW w:w="3528" w:type="dxa"/>
          </w:tcPr>
          <w:p w:rsidR="0089394A" w:rsidRDefault="0089394A" w:rsidP="00D31D6A">
            <w:pPr>
              <w:rPr>
                <w:b/>
                <w:sz w:val="24"/>
                <w:szCs w:val="24"/>
              </w:rPr>
            </w:pPr>
          </w:p>
        </w:tc>
      </w:tr>
      <w:tr w:rsidR="0089394A" w:rsidTr="0089394A">
        <w:tc>
          <w:tcPr>
            <w:tcW w:w="468" w:type="dxa"/>
            <w:vMerge/>
            <w:shd w:val="clear" w:color="auto" w:fill="D9D9D9" w:themeFill="background1" w:themeFillShade="D9"/>
          </w:tcPr>
          <w:p w:rsidR="0089394A" w:rsidRPr="0089394A" w:rsidRDefault="0089394A" w:rsidP="00900EF6">
            <w:pPr>
              <w:rPr>
                <w:b/>
                <w:sz w:val="24"/>
                <w:szCs w:val="24"/>
              </w:rPr>
            </w:pPr>
          </w:p>
        </w:tc>
        <w:tc>
          <w:tcPr>
            <w:tcW w:w="5580" w:type="dxa"/>
            <w:shd w:val="clear" w:color="auto" w:fill="D9D9D9" w:themeFill="background1" w:themeFillShade="D9"/>
          </w:tcPr>
          <w:p w:rsidR="0089394A" w:rsidRDefault="0089394A" w:rsidP="00D31D6A">
            <w:pPr>
              <w:rPr>
                <w:b/>
                <w:sz w:val="24"/>
                <w:szCs w:val="24"/>
              </w:rPr>
            </w:pPr>
            <w:r w:rsidRPr="00900EF6">
              <w:rPr>
                <w:b/>
                <w:sz w:val="24"/>
                <w:szCs w:val="24"/>
              </w:rPr>
              <w:t>Адресе интернет страница на којима су доступни подаци о испуњености обавезних услова за учешће у поступку јавне набавке из чл. 75. став 1. тачка 1) до 4) Закона о јавним набавкама</w:t>
            </w:r>
          </w:p>
        </w:tc>
        <w:tc>
          <w:tcPr>
            <w:tcW w:w="3528" w:type="dxa"/>
          </w:tcPr>
          <w:p w:rsidR="0089394A" w:rsidRDefault="0089394A" w:rsidP="00D31D6A">
            <w:pPr>
              <w:rPr>
                <w:b/>
                <w:sz w:val="24"/>
                <w:szCs w:val="24"/>
              </w:rPr>
            </w:pPr>
          </w:p>
        </w:tc>
      </w:tr>
    </w:tbl>
    <w:p w:rsidR="0089394A" w:rsidRDefault="0089394A" w:rsidP="00900EF6">
      <w:pPr>
        <w:rPr>
          <w:b/>
          <w:sz w:val="24"/>
          <w:szCs w:val="24"/>
        </w:rPr>
      </w:pPr>
    </w:p>
    <w:p w:rsidR="0089394A" w:rsidRDefault="0089394A" w:rsidP="0089394A">
      <w:pPr>
        <w:spacing w:line="0" w:lineRule="atLeast"/>
        <w:ind w:left="40"/>
        <w:rPr>
          <w:rFonts w:ascii="Times New Roman" w:eastAsia="Times New Roman" w:hAnsi="Times New Roman"/>
        </w:rPr>
      </w:pPr>
      <w:r>
        <w:rPr>
          <w:rFonts w:ascii="Times New Roman" w:eastAsia="Times New Roman" w:hAnsi="Times New Roman"/>
        </w:rPr>
        <w:t>Датум: ________________</w:t>
      </w:r>
    </w:p>
    <w:p w:rsidR="0089394A" w:rsidRDefault="0089394A" w:rsidP="0089394A">
      <w:pPr>
        <w:spacing w:line="1" w:lineRule="exact"/>
        <w:rPr>
          <w:rFonts w:ascii="Times New Roman" w:eastAsia="Times New Roman" w:hAnsi="Times New Roman"/>
        </w:rPr>
      </w:pPr>
    </w:p>
    <w:p w:rsidR="0089394A" w:rsidRDefault="0089394A" w:rsidP="0089394A">
      <w:pPr>
        <w:tabs>
          <w:tab w:val="left" w:pos="3480"/>
          <w:tab w:val="left" w:pos="5540"/>
        </w:tabs>
        <w:spacing w:line="0" w:lineRule="atLeast"/>
        <w:ind w:left="40"/>
        <w:rPr>
          <w:rFonts w:ascii="Times New Roman" w:eastAsia="Times New Roman" w:hAnsi="Times New Roman"/>
        </w:rPr>
      </w:pPr>
      <w:r>
        <w:rPr>
          <w:rFonts w:ascii="Times New Roman" w:eastAsia="Times New Roman" w:hAnsi="Times New Roman"/>
        </w:rPr>
        <w:t>Место:________________</w:t>
      </w:r>
      <w:r>
        <w:rPr>
          <w:rFonts w:ascii="Times New Roman" w:eastAsia="Times New Roman" w:hAnsi="Times New Roman"/>
        </w:rPr>
        <w:tab/>
        <w:t>М.П.</w:t>
      </w:r>
      <w:r>
        <w:rPr>
          <w:rFonts w:ascii="Times New Roman" w:eastAsia="Times New Roman" w:hAnsi="Times New Roman"/>
        </w:rPr>
        <w:tab/>
        <w:t>______________________</w:t>
      </w:r>
    </w:p>
    <w:p w:rsidR="0089394A" w:rsidRDefault="0089394A" w:rsidP="0089394A">
      <w:pPr>
        <w:spacing w:line="0" w:lineRule="atLeast"/>
        <w:ind w:left="5540"/>
        <w:rPr>
          <w:rFonts w:ascii="Times New Roman" w:eastAsia="Times New Roman" w:hAnsi="Times New Roman"/>
        </w:rPr>
      </w:pPr>
      <w:r>
        <w:rPr>
          <w:rFonts w:ascii="Times New Roman" w:eastAsia="Times New Roman" w:hAnsi="Times New Roman"/>
        </w:rPr>
        <w:t>Потпис овлашћеног лица</w:t>
      </w:r>
    </w:p>
    <w:p w:rsidR="0089394A" w:rsidRDefault="0089394A" w:rsidP="0089394A">
      <w:pPr>
        <w:spacing w:line="237" w:lineRule="auto"/>
        <w:jc w:val="both"/>
        <w:rPr>
          <w:rFonts w:ascii="Times New Roman" w:eastAsia="Times New Roman" w:hAnsi="Times New Roman"/>
          <w:i/>
        </w:rPr>
      </w:pPr>
      <w:r>
        <w:rPr>
          <w:rFonts w:ascii="Times New Roman" w:eastAsia="Times New Roman" w:hAnsi="Times New Roman"/>
          <w:b/>
          <w:i/>
        </w:rPr>
        <w:t xml:space="preserve">Напомена: </w:t>
      </w:r>
      <w:r>
        <w:rPr>
          <w:rFonts w:ascii="Times New Roman" w:eastAsia="Times New Roman" w:hAnsi="Times New Roman"/>
          <w:i/>
        </w:rPr>
        <w:t>Табелу</w:t>
      </w:r>
      <w:r>
        <w:rPr>
          <w:rFonts w:ascii="Times New Roman" w:eastAsia="Times New Roman" w:hAnsi="Times New Roman"/>
          <w:b/>
          <w:i/>
        </w:rPr>
        <w:t xml:space="preserve"> </w:t>
      </w:r>
      <w:r>
        <w:rPr>
          <w:rFonts w:ascii="Times New Roman" w:eastAsia="Times New Roman" w:hAnsi="Times New Roman"/>
          <w:i/>
        </w:rPr>
        <w:t>„Подаци о учеснику у заједничкој понуди“</w:t>
      </w:r>
      <w:r>
        <w:rPr>
          <w:rFonts w:ascii="Times New Roman" w:eastAsia="Times New Roman" w:hAnsi="Times New Roman"/>
          <w:b/>
          <w:i/>
        </w:rPr>
        <w:t xml:space="preserve"> </w:t>
      </w:r>
      <w:r>
        <w:rPr>
          <w:rFonts w:ascii="Times New Roman" w:eastAsia="Times New Roman" w:hAnsi="Times New Roman"/>
          <w:i/>
        </w:rPr>
        <w:t>попуњавају само они понуђачи који</w:t>
      </w:r>
      <w:r>
        <w:rPr>
          <w:rFonts w:ascii="Times New Roman" w:eastAsia="Times New Roman" w:hAnsi="Times New Roman"/>
          <w:b/>
          <w:i/>
        </w:rPr>
        <w:t xml:space="preserve"> </w:t>
      </w:r>
      <w:r>
        <w:rPr>
          <w:rFonts w:ascii="Times New Roman" w:eastAsia="Times New Roman" w:hAnsi="Times New Roman"/>
          <w:i/>
        </w:rPr>
        <w:t>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9394A" w:rsidRDefault="0089394A" w:rsidP="00900EF6">
      <w:pPr>
        <w:rPr>
          <w:b/>
          <w:sz w:val="24"/>
          <w:szCs w:val="24"/>
        </w:rPr>
      </w:pPr>
    </w:p>
    <w:p w:rsidR="0089394A" w:rsidRDefault="0089394A" w:rsidP="0089394A">
      <w:pPr>
        <w:pStyle w:val="NoSpacing"/>
        <w:rPr>
          <w:b/>
        </w:rPr>
      </w:pPr>
      <w:r w:rsidRPr="0089394A">
        <w:rPr>
          <w:b/>
        </w:rPr>
        <w:lastRenderedPageBreak/>
        <w:t>Модел уговора понуђач мора да попуни, потпише одговорно лице понуђача и овери печатом, чиме потврђује да прихвата садржину модела уговора.</w:t>
      </w:r>
    </w:p>
    <w:p w:rsidR="0089394A" w:rsidRDefault="0089394A" w:rsidP="0089394A">
      <w:pPr>
        <w:pStyle w:val="NoSpacing"/>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sidRPr="0089394A">
        <w:rPr>
          <w:b/>
          <w:sz w:val="28"/>
          <w:szCs w:val="28"/>
        </w:rPr>
        <w:t>VII МОДЕЛ УГОВОРА</w:t>
      </w:r>
    </w:p>
    <w:p w:rsidR="0089394A" w:rsidRPr="0089394A" w:rsidRDefault="0089394A" w:rsidP="0089394A">
      <w:pPr>
        <w:pStyle w:val="NoSpacing"/>
        <w:rPr>
          <w:b/>
        </w:rPr>
      </w:pPr>
      <w:r w:rsidRPr="0089394A">
        <w:rPr>
          <w:b/>
        </w:rPr>
        <w:t>за набавку – ЈНВВ 01/2018 - Споменик природе “Потпећка пећина“ - Електро инсталација</w:t>
      </w:r>
    </w:p>
    <w:p w:rsidR="0089394A" w:rsidRDefault="0089394A" w:rsidP="0089394A">
      <w:pPr>
        <w:pStyle w:val="NoSpacing"/>
        <w:rPr>
          <w:b/>
        </w:rPr>
      </w:pPr>
      <w:r w:rsidRPr="0089394A">
        <w:rPr>
          <w:b/>
        </w:rPr>
        <w:t>осветљења Потпећке пећине</w:t>
      </w:r>
    </w:p>
    <w:p w:rsidR="0089394A" w:rsidRDefault="0089394A" w:rsidP="0089394A">
      <w:pPr>
        <w:pStyle w:val="NoSpacing"/>
        <w:rPr>
          <w:b/>
        </w:rPr>
      </w:pPr>
    </w:p>
    <w:p w:rsidR="0089394A" w:rsidRPr="0089394A" w:rsidRDefault="0089394A" w:rsidP="0089394A">
      <w:pPr>
        <w:pStyle w:val="NoSpacing"/>
      </w:pPr>
      <w:r w:rsidRPr="0089394A">
        <w:t>Закључен дана _____________. године , између:</w:t>
      </w:r>
    </w:p>
    <w:p w:rsidR="0089394A" w:rsidRPr="0089394A" w:rsidRDefault="0089394A" w:rsidP="0089394A">
      <w:pPr>
        <w:pStyle w:val="NoSpacing"/>
      </w:pPr>
    </w:p>
    <w:p w:rsidR="0089394A" w:rsidRPr="0089394A" w:rsidRDefault="0089394A" w:rsidP="0089394A">
      <w:pPr>
        <w:pStyle w:val="NoSpacing"/>
        <w:ind w:left="720" w:firstLine="720"/>
      </w:pPr>
      <w:r w:rsidRPr="0089394A">
        <w:t>1. Туристичка организација Ужице, са седиштем у Ужицу, Трг партизана број 10, које заступа директор Данијела Ђорђевић-Арсић (у даљем тексту ( Наручилац - ИНВЕСТИТОР), и</w:t>
      </w:r>
    </w:p>
    <w:p w:rsidR="0089394A" w:rsidRPr="0089394A" w:rsidRDefault="0089394A" w:rsidP="0089394A">
      <w:pPr>
        <w:pStyle w:val="NoSpacing"/>
      </w:pPr>
    </w:p>
    <w:p w:rsidR="0089394A" w:rsidRPr="0089394A" w:rsidRDefault="0089394A" w:rsidP="0089394A">
      <w:pPr>
        <w:pStyle w:val="NoSpacing"/>
        <w:ind w:left="720" w:firstLine="720"/>
      </w:pPr>
      <w:r w:rsidRPr="0089394A">
        <w:t>2.____________________________________________________________ _________________коју заступа ____________________, (у даљем</w:t>
      </w:r>
      <w:r>
        <w:t xml:space="preserve"> </w:t>
      </w:r>
      <w:r w:rsidRPr="0089394A">
        <w:t>тексту : ИЗВОЂАЧ),</w:t>
      </w:r>
    </w:p>
    <w:p w:rsidR="0089394A" w:rsidRPr="0089394A" w:rsidRDefault="0089394A" w:rsidP="003F15EA">
      <w:pPr>
        <w:pStyle w:val="NoSpacing"/>
        <w:ind w:firstLine="720"/>
      </w:pPr>
      <w:r w:rsidRPr="0089394A">
        <w:t>а на следећи начин:</w:t>
      </w:r>
    </w:p>
    <w:p w:rsidR="0089394A" w:rsidRPr="0089394A" w:rsidRDefault="0089394A" w:rsidP="0089394A">
      <w:pPr>
        <w:pStyle w:val="NoSpacing"/>
      </w:pPr>
    </w:p>
    <w:p w:rsidR="0089394A" w:rsidRPr="003F15EA" w:rsidRDefault="0089394A" w:rsidP="0089394A">
      <w:pPr>
        <w:pStyle w:val="NoSpacing"/>
        <w:jc w:val="center"/>
        <w:rPr>
          <w:b/>
        </w:rPr>
      </w:pPr>
      <w:r w:rsidRPr="003F15EA">
        <w:rPr>
          <w:b/>
        </w:rPr>
        <w:t>УГОВОР О ИЗВОЂЕЊУ РАДОВА</w:t>
      </w:r>
    </w:p>
    <w:p w:rsidR="0089394A" w:rsidRPr="0089394A" w:rsidRDefault="0089394A" w:rsidP="0089394A">
      <w:pPr>
        <w:pStyle w:val="NoSpacing"/>
      </w:pPr>
    </w:p>
    <w:p w:rsidR="0089394A" w:rsidRPr="0089394A" w:rsidRDefault="0089394A" w:rsidP="0089394A">
      <w:pPr>
        <w:pStyle w:val="NoSpacing"/>
      </w:pPr>
    </w:p>
    <w:p w:rsidR="0089394A" w:rsidRDefault="0089394A" w:rsidP="0089394A">
      <w:pPr>
        <w:pStyle w:val="NoSpacing"/>
        <w:jc w:val="center"/>
        <w:rPr>
          <w:b/>
        </w:rPr>
      </w:pPr>
      <w:r w:rsidRPr="003F15EA">
        <w:rPr>
          <w:b/>
        </w:rPr>
        <w:t xml:space="preserve">1.Предмет уговора </w:t>
      </w:r>
    </w:p>
    <w:p w:rsidR="003F15EA" w:rsidRPr="003F15EA" w:rsidRDefault="003F15EA" w:rsidP="0089394A">
      <w:pPr>
        <w:pStyle w:val="NoSpacing"/>
        <w:jc w:val="center"/>
        <w:rPr>
          <w:b/>
        </w:rPr>
      </w:pPr>
    </w:p>
    <w:p w:rsidR="0089394A" w:rsidRPr="003F15EA" w:rsidRDefault="0089394A" w:rsidP="0089394A">
      <w:pPr>
        <w:pStyle w:val="NoSpacing"/>
        <w:jc w:val="center"/>
        <w:rPr>
          <w:b/>
        </w:rPr>
      </w:pPr>
      <w:r w:rsidRPr="003F15EA">
        <w:rPr>
          <w:b/>
        </w:rPr>
        <w:t>Члан 1.</w:t>
      </w:r>
    </w:p>
    <w:p w:rsidR="0089394A" w:rsidRPr="0089394A" w:rsidRDefault="0089394A" w:rsidP="0089394A">
      <w:pPr>
        <w:pStyle w:val="NoSpacing"/>
      </w:pPr>
    </w:p>
    <w:p w:rsidR="0089394A" w:rsidRPr="0089394A" w:rsidRDefault="0089394A" w:rsidP="003E5CDF">
      <w:pPr>
        <w:pStyle w:val="NoSpacing"/>
        <w:jc w:val="both"/>
      </w:pPr>
      <w:r w:rsidRPr="0089394A">
        <w:t>Након спроведеног отвореног поступка број ЈНВВ 01/2018 -</w:t>
      </w:r>
      <w:r w:rsidRPr="003F15EA">
        <w:rPr>
          <w:b/>
        </w:rPr>
        <w:t xml:space="preserve"> Споменик природе “Потпећка пећина“ - Електро инсталација осветљења Потпећке пећине</w:t>
      </w:r>
      <w:r w:rsidRPr="0089394A">
        <w:t>, ИНВЕСТИТОР уступа, а ИЗВОЂАЧ прихвата и обавезује се да у складу са Законом о јавним набавкама, пројектном документацијом, правилима струке и техничким прописима, изведе све понуђене и прихваћене радове на реконструкцији инсталације осветљења, у свему према тендерској документацији и понуди ИЗВОЂАЧА број ______________ од ___________.2018. године (код ИНВЕСТИТОРА заведена под бројем ______________ од ___________.2018. године) и која је саставни део овог уговора.</w:t>
      </w:r>
    </w:p>
    <w:p w:rsidR="0089394A" w:rsidRPr="0089394A" w:rsidRDefault="0089394A" w:rsidP="003E5CDF">
      <w:pPr>
        <w:pStyle w:val="NoSpacing"/>
        <w:jc w:val="both"/>
      </w:pPr>
    </w:p>
    <w:p w:rsidR="0089394A" w:rsidRPr="003F15EA" w:rsidRDefault="003F15EA" w:rsidP="003F15EA">
      <w:pPr>
        <w:pStyle w:val="NoSpacing"/>
        <w:jc w:val="center"/>
        <w:rPr>
          <w:b/>
        </w:rPr>
      </w:pPr>
      <w:r w:rsidRPr="003F15EA">
        <w:rPr>
          <w:b/>
        </w:rPr>
        <w:t>2.</w:t>
      </w:r>
      <w:r w:rsidR="0089394A" w:rsidRPr="003F15EA">
        <w:rPr>
          <w:b/>
        </w:rPr>
        <w:t>Вредност радова</w:t>
      </w:r>
    </w:p>
    <w:p w:rsidR="0089394A" w:rsidRPr="0089394A" w:rsidRDefault="0089394A" w:rsidP="0089394A">
      <w:pPr>
        <w:pStyle w:val="NoSpacing"/>
      </w:pPr>
    </w:p>
    <w:p w:rsidR="0089394A" w:rsidRPr="003F15EA" w:rsidRDefault="0089394A" w:rsidP="003F15EA">
      <w:pPr>
        <w:pStyle w:val="NoSpacing"/>
        <w:jc w:val="center"/>
        <w:rPr>
          <w:b/>
        </w:rPr>
      </w:pPr>
      <w:r w:rsidRPr="003F15EA">
        <w:rPr>
          <w:b/>
        </w:rPr>
        <w:t>Члан 2.</w:t>
      </w:r>
    </w:p>
    <w:p w:rsidR="0089394A" w:rsidRPr="0089394A" w:rsidRDefault="0089394A" w:rsidP="003E5CDF">
      <w:pPr>
        <w:pStyle w:val="NoSpacing"/>
        <w:jc w:val="center"/>
      </w:pPr>
    </w:p>
    <w:p w:rsidR="0089394A" w:rsidRPr="0089394A" w:rsidRDefault="0089394A" w:rsidP="003E5CDF">
      <w:pPr>
        <w:pStyle w:val="NoSpacing"/>
        <w:ind w:firstLine="720"/>
        <w:jc w:val="both"/>
      </w:pPr>
      <w:r w:rsidRPr="0089394A">
        <w:t>Уговорена вредност радова из члана 1. Уговора, према усв</w:t>
      </w:r>
      <w:r w:rsidR="003F15EA">
        <w:t>ојеној наведеној Понуди без ПДВ</w:t>
      </w:r>
      <w:r w:rsidRPr="0089394A">
        <w:t>је</w:t>
      </w:r>
      <w:r w:rsidR="003F15EA">
        <w:t>__________________динарa</w:t>
      </w:r>
      <w:r w:rsidRPr="0089394A">
        <w:t>(______________________________________________________динара). Наведена вредност радова је производ и збир јединичних цена из Понуде ИЗВОЂАЧА, односно</w:t>
      </w:r>
      <w:r w:rsidR="003F15EA">
        <w:t xml:space="preserve"> </w:t>
      </w:r>
      <w:r w:rsidRPr="0089394A">
        <w:t>врста, количина и цена радова из предмера и предрачуна из наведене Понуде.</w:t>
      </w:r>
    </w:p>
    <w:p w:rsidR="0089394A" w:rsidRPr="0089394A" w:rsidRDefault="0089394A" w:rsidP="003E5CDF">
      <w:pPr>
        <w:pStyle w:val="NoSpacing"/>
        <w:jc w:val="center"/>
      </w:pPr>
    </w:p>
    <w:p w:rsidR="0089394A" w:rsidRPr="003F15EA" w:rsidRDefault="0089394A" w:rsidP="003E5CDF">
      <w:pPr>
        <w:pStyle w:val="NoSpacing"/>
        <w:jc w:val="center"/>
        <w:rPr>
          <w:b/>
        </w:rPr>
      </w:pPr>
      <w:r w:rsidRPr="003F15EA">
        <w:rPr>
          <w:b/>
        </w:rPr>
        <w:t>Члан 3.</w:t>
      </w:r>
    </w:p>
    <w:p w:rsidR="0089394A" w:rsidRPr="0089394A" w:rsidRDefault="0089394A" w:rsidP="003E5CDF">
      <w:pPr>
        <w:pStyle w:val="NoSpacing"/>
        <w:jc w:val="center"/>
      </w:pPr>
    </w:p>
    <w:p w:rsidR="0089394A" w:rsidRPr="0089394A" w:rsidRDefault="0089394A" w:rsidP="003E5CDF">
      <w:pPr>
        <w:pStyle w:val="NoSpacing"/>
        <w:ind w:firstLine="720"/>
        <w:jc w:val="both"/>
      </w:pPr>
      <w:r w:rsidRPr="0089394A">
        <w:t>ИНВЕСТИТОР и ИЗВОЂАЧ су сагласни да су јединичне цене из Понуде фиксне и да се не могу мењати, без обзира на уговорене, односно изведене количине.</w:t>
      </w:r>
    </w:p>
    <w:p w:rsidR="0089394A" w:rsidRDefault="0089394A" w:rsidP="003E5CDF">
      <w:pPr>
        <w:pStyle w:val="NoSpacing"/>
        <w:jc w:val="center"/>
      </w:pPr>
    </w:p>
    <w:p w:rsidR="003F15EA" w:rsidRDefault="003F15EA" w:rsidP="003E5CDF">
      <w:pPr>
        <w:pStyle w:val="NoSpacing"/>
        <w:jc w:val="center"/>
      </w:pPr>
    </w:p>
    <w:p w:rsidR="003F15EA" w:rsidRDefault="003F15EA" w:rsidP="0089394A">
      <w:pPr>
        <w:pStyle w:val="NoSpacing"/>
      </w:pPr>
    </w:p>
    <w:p w:rsidR="003F15EA" w:rsidRDefault="003F15EA" w:rsidP="0089394A">
      <w:pPr>
        <w:pStyle w:val="NoSpacing"/>
      </w:pPr>
    </w:p>
    <w:p w:rsidR="003F15EA" w:rsidRPr="0089394A" w:rsidRDefault="003F15EA" w:rsidP="0089394A">
      <w:pPr>
        <w:pStyle w:val="NoSpacing"/>
      </w:pPr>
    </w:p>
    <w:p w:rsidR="0089394A" w:rsidRDefault="0089394A" w:rsidP="003F15EA">
      <w:pPr>
        <w:pStyle w:val="NoSpacing"/>
        <w:jc w:val="center"/>
        <w:rPr>
          <w:b/>
        </w:rPr>
      </w:pPr>
      <w:r w:rsidRPr="003F15EA">
        <w:rPr>
          <w:b/>
        </w:rPr>
        <w:lastRenderedPageBreak/>
        <w:t>Члан 4.</w:t>
      </w:r>
    </w:p>
    <w:p w:rsidR="003F15EA" w:rsidRPr="003F15EA" w:rsidRDefault="003F15EA" w:rsidP="003F15EA">
      <w:pPr>
        <w:pStyle w:val="NoSpacing"/>
        <w:jc w:val="center"/>
        <w:rPr>
          <w:b/>
        </w:rPr>
      </w:pPr>
    </w:p>
    <w:p w:rsidR="0089394A" w:rsidRPr="003F15EA" w:rsidRDefault="0089394A" w:rsidP="003E5CDF">
      <w:pPr>
        <w:pStyle w:val="NoSpacing"/>
        <w:ind w:firstLine="720"/>
        <w:jc w:val="both"/>
      </w:pPr>
      <w:r w:rsidRPr="003F15EA">
        <w:t>Изричито се захтева да ИНВЕСТИТОР буде хитно обавештен о сваком питању које може да доведе до промене висине предвиђеног буџета, спецификације или програма радова, ти радови за ту околност се обустављају док ИНВЕСТИТОР не донесе одлуку како ће се поступати.</w:t>
      </w:r>
    </w:p>
    <w:p w:rsidR="0089394A" w:rsidRPr="003F15EA" w:rsidRDefault="0089394A" w:rsidP="003E5CDF">
      <w:pPr>
        <w:pStyle w:val="NoSpacing"/>
        <w:jc w:val="both"/>
      </w:pPr>
      <w:r w:rsidRPr="003F15EA">
        <w:t>Било који накнадни рад или вишак радова мора бити претходно одобрен од стране ИНВЕСТИТОРA и надзорног органа.</w:t>
      </w:r>
    </w:p>
    <w:p w:rsidR="003F15EA" w:rsidRPr="003F15EA" w:rsidRDefault="003F15EA" w:rsidP="003E5CDF">
      <w:pPr>
        <w:pStyle w:val="NoSpacing"/>
        <w:ind w:firstLine="720"/>
        <w:jc w:val="both"/>
      </w:pPr>
      <w:r w:rsidRPr="003F15EA">
        <w:t>ИЗВОЂАЧ прихвата да ИНВЕСТИТОР може одустати од извођења појединих позиција, односно врста радова уговорених основним Уговором, а да се уговорене цене осталих радова не мењају.</w:t>
      </w:r>
    </w:p>
    <w:p w:rsidR="003F15EA" w:rsidRPr="003F15EA" w:rsidRDefault="003F15EA" w:rsidP="003E5CDF">
      <w:pPr>
        <w:pStyle w:val="NoSpacing"/>
        <w:jc w:val="both"/>
      </w:pPr>
    </w:p>
    <w:p w:rsidR="003F15EA" w:rsidRPr="003F15EA" w:rsidRDefault="003F15EA" w:rsidP="003E5CDF">
      <w:pPr>
        <w:pStyle w:val="NoSpacing"/>
        <w:ind w:firstLine="720"/>
        <w:jc w:val="both"/>
      </w:pPr>
      <w:r w:rsidRPr="003F15EA">
        <w:t>ИНВЕСТИТОР може након закључења уговора о јавној набавци, без спровођења поступка јавне набавке, повећати обим предмета уговора, с тим да се вредност уговора може повећати максимално до 5 % од укупне вредности првобитно закљученог уговора уколико за то постоје објективни разлози (Члан 115. став 1 тачка 1).</w:t>
      </w:r>
    </w:p>
    <w:p w:rsidR="003F15EA" w:rsidRPr="003F15EA" w:rsidRDefault="003F15EA" w:rsidP="003F15EA">
      <w:pPr>
        <w:pStyle w:val="NoSpacing"/>
      </w:pPr>
    </w:p>
    <w:p w:rsidR="003F15EA" w:rsidRPr="003F15EA" w:rsidRDefault="003F15EA" w:rsidP="003F15EA">
      <w:pPr>
        <w:pStyle w:val="NoSpacing"/>
        <w:jc w:val="center"/>
        <w:rPr>
          <w:b/>
        </w:rPr>
      </w:pPr>
      <w:r w:rsidRPr="003F15EA">
        <w:rPr>
          <w:b/>
        </w:rPr>
        <w:t>Члан 5.</w:t>
      </w:r>
    </w:p>
    <w:p w:rsidR="003F15EA" w:rsidRPr="003F15EA" w:rsidRDefault="003F15EA" w:rsidP="003F15EA">
      <w:pPr>
        <w:pStyle w:val="NoSpacing"/>
      </w:pPr>
    </w:p>
    <w:p w:rsidR="003F15EA" w:rsidRPr="003F15EA" w:rsidRDefault="003F15EA" w:rsidP="003E5CDF">
      <w:pPr>
        <w:pStyle w:val="NoSpacing"/>
        <w:ind w:firstLine="720"/>
        <w:jc w:val="both"/>
      </w:pPr>
      <w:r w:rsidRPr="003F15EA">
        <w:t>ИНВЕСТИТОР неће платити позиције или врсте радова које нису у целости изведене у сагласности са усвојеном Понудом, без обзира на степен њихове завршености, изузев ако је такав степен извођења одобрен од стране надзорног органа.</w:t>
      </w:r>
    </w:p>
    <w:p w:rsidR="003F15EA" w:rsidRPr="003F15EA" w:rsidRDefault="003F15EA" w:rsidP="003F15EA">
      <w:pPr>
        <w:pStyle w:val="NoSpacing"/>
      </w:pPr>
    </w:p>
    <w:p w:rsidR="003F15EA" w:rsidRPr="003F15EA" w:rsidRDefault="003F15EA" w:rsidP="003F15EA">
      <w:pPr>
        <w:pStyle w:val="NoSpacing"/>
      </w:pPr>
    </w:p>
    <w:p w:rsidR="003F15EA" w:rsidRPr="003F15EA" w:rsidRDefault="003F15EA" w:rsidP="003F15EA">
      <w:pPr>
        <w:pStyle w:val="NoSpacing"/>
        <w:jc w:val="center"/>
        <w:rPr>
          <w:b/>
        </w:rPr>
      </w:pPr>
      <w:r w:rsidRPr="003F15EA">
        <w:rPr>
          <w:b/>
        </w:rPr>
        <w:t>3.Услови плаћања</w:t>
      </w:r>
    </w:p>
    <w:p w:rsidR="003F15EA" w:rsidRPr="003F15EA" w:rsidRDefault="003F15EA" w:rsidP="003F15EA">
      <w:pPr>
        <w:pStyle w:val="NoSpacing"/>
      </w:pPr>
    </w:p>
    <w:p w:rsidR="003F15EA" w:rsidRPr="003F15EA" w:rsidRDefault="003F15EA" w:rsidP="003F15EA">
      <w:pPr>
        <w:pStyle w:val="NoSpacing"/>
        <w:jc w:val="center"/>
        <w:rPr>
          <w:b/>
        </w:rPr>
      </w:pPr>
      <w:r w:rsidRPr="003F15EA">
        <w:rPr>
          <w:b/>
        </w:rPr>
        <w:t>Члан 6.</w:t>
      </w:r>
    </w:p>
    <w:p w:rsidR="003F15EA" w:rsidRPr="003F15EA" w:rsidRDefault="003F15EA" w:rsidP="003F15EA">
      <w:pPr>
        <w:pStyle w:val="NoSpacing"/>
      </w:pPr>
    </w:p>
    <w:p w:rsidR="003F15EA" w:rsidRPr="003F15EA" w:rsidRDefault="003F15EA" w:rsidP="003E5CDF">
      <w:pPr>
        <w:pStyle w:val="NoSpacing"/>
        <w:ind w:firstLine="720"/>
        <w:jc w:val="both"/>
      </w:pPr>
      <w:r w:rsidRPr="003F15EA">
        <w:t>Плаћање изведених радова ће се вршити на основу оверених привремених ситуација и Окончане ситуације ИЗВОЂАЧА.</w:t>
      </w:r>
    </w:p>
    <w:p w:rsidR="003F15EA" w:rsidRPr="003F15EA" w:rsidRDefault="003F15EA" w:rsidP="003E5CDF">
      <w:pPr>
        <w:pStyle w:val="NoSpacing"/>
        <w:jc w:val="both"/>
      </w:pPr>
    </w:p>
    <w:p w:rsidR="003F15EA" w:rsidRPr="003F15EA" w:rsidRDefault="003F15EA" w:rsidP="003E5CDF">
      <w:pPr>
        <w:pStyle w:val="NoSpacing"/>
        <w:ind w:firstLine="720"/>
        <w:jc w:val="both"/>
      </w:pPr>
      <w:r w:rsidRPr="003F15EA">
        <w:t>ИНВЕСТИТОР ће евентуалне привремене и Окончану ситуацију, оверену од стране Надзорног органа, прегледати, оверити и неспорну вредност исплатити у року од 15 дана по пријему Ситуације, када и настаје дужничко-поверилачки однос. Као дан пријема сматра се дан када је Ситуација предата на писарницу ИНВЕСТИТОРА.</w:t>
      </w:r>
    </w:p>
    <w:p w:rsidR="003F15EA" w:rsidRPr="003F15EA" w:rsidRDefault="003F15EA" w:rsidP="003E5CDF">
      <w:pPr>
        <w:pStyle w:val="NoSpacing"/>
        <w:jc w:val="both"/>
      </w:pPr>
    </w:p>
    <w:p w:rsidR="003F15EA" w:rsidRPr="003F15EA" w:rsidRDefault="003F15EA" w:rsidP="003E5CDF">
      <w:pPr>
        <w:pStyle w:val="NoSpacing"/>
        <w:ind w:firstLine="720"/>
        <w:jc w:val="both"/>
      </w:pPr>
      <w:r w:rsidRPr="003F15EA">
        <w:t>Стварна цена радова утврдиће се на основу оверених количина извршених радова из грађевинске књиге и уговорених јединачних цена из понуде ИЗВОЂАЧА.</w:t>
      </w:r>
    </w:p>
    <w:p w:rsidR="003F15EA" w:rsidRPr="003F15EA" w:rsidRDefault="003F15EA" w:rsidP="003E5CDF">
      <w:pPr>
        <w:pStyle w:val="NoSpacing"/>
        <w:jc w:val="both"/>
      </w:pPr>
    </w:p>
    <w:p w:rsidR="003F15EA" w:rsidRPr="003F15EA" w:rsidRDefault="003F15EA" w:rsidP="003E5CDF">
      <w:pPr>
        <w:pStyle w:val="NoSpacing"/>
        <w:ind w:firstLine="720"/>
        <w:jc w:val="both"/>
      </w:pPr>
      <w:r w:rsidRPr="003F15EA">
        <w:t>Окончаном ситуацијом признаће се износ изведених радова ИЗВОЂАЧУ после Коначног обрачуна и испуњења уговорених обавеза.</w:t>
      </w:r>
    </w:p>
    <w:p w:rsidR="003F15EA" w:rsidRPr="003F15EA" w:rsidRDefault="003F15EA" w:rsidP="003E5CDF">
      <w:pPr>
        <w:pStyle w:val="NoSpacing"/>
        <w:jc w:val="both"/>
      </w:pPr>
    </w:p>
    <w:p w:rsidR="003F15EA" w:rsidRPr="003F15EA" w:rsidRDefault="003F15EA" w:rsidP="003F15EA">
      <w:pPr>
        <w:pStyle w:val="NoSpacing"/>
        <w:jc w:val="center"/>
        <w:rPr>
          <w:b/>
        </w:rPr>
      </w:pPr>
      <w:r w:rsidRPr="003F15EA">
        <w:rPr>
          <w:b/>
        </w:rPr>
        <w:t>Члан 7.</w:t>
      </w:r>
    </w:p>
    <w:p w:rsidR="003F15EA" w:rsidRPr="003F15EA" w:rsidRDefault="003F15EA" w:rsidP="003F15EA">
      <w:pPr>
        <w:pStyle w:val="NoSpacing"/>
      </w:pPr>
    </w:p>
    <w:p w:rsidR="003F15EA" w:rsidRPr="003F15EA" w:rsidRDefault="003F15EA" w:rsidP="003E5CDF">
      <w:pPr>
        <w:pStyle w:val="NoSpacing"/>
        <w:ind w:firstLine="720"/>
        <w:jc w:val="both"/>
      </w:pPr>
      <w:r w:rsidRPr="003F15EA">
        <w:t>ИНВЕСТИТОР се обавезује да обезбеди и организује стручни надзор над извођењем радова о своме трошку.</w:t>
      </w:r>
    </w:p>
    <w:p w:rsidR="003F15EA" w:rsidRPr="003F15EA" w:rsidRDefault="003F15EA" w:rsidP="003E5CDF">
      <w:pPr>
        <w:pStyle w:val="NoSpacing"/>
        <w:jc w:val="both"/>
      </w:pPr>
    </w:p>
    <w:p w:rsidR="003F15EA" w:rsidRPr="003F15EA" w:rsidRDefault="003F15EA" w:rsidP="003E5CDF">
      <w:pPr>
        <w:pStyle w:val="NoSpacing"/>
        <w:ind w:firstLine="720"/>
        <w:jc w:val="both"/>
      </w:pPr>
      <w:r w:rsidRPr="003F15EA">
        <w:t>ИНВЕСТИТОР се обавезује да одмах по потписивању Уговора уведе ИЗВОЂАЧА у посао. Сматра се да је ИЗВОЂАЧ уведен у посао пошто се изврши званично техничко отварање градилишта у присуству представника ИНВЕСТИТОРА, који је обавезан да преда ИЗВОЂАЧУ 1 (један) комплет техничке документације или пак цртеже и техничку спецификацију.</w:t>
      </w:r>
    </w:p>
    <w:p w:rsidR="003F15EA" w:rsidRDefault="003F15EA" w:rsidP="003E5CDF">
      <w:pPr>
        <w:pStyle w:val="NoSpacing"/>
        <w:jc w:val="both"/>
      </w:pPr>
    </w:p>
    <w:p w:rsidR="003F15EA" w:rsidRDefault="003F15EA" w:rsidP="003E5CDF">
      <w:pPr>
        <w:pStyle w:val="NoSpacing"/>
        <w:ind w:firstLine="720"/>
        <w:jc w:val="both"/>
      </w:pPr>
      <w:r>
        <w:lastRenderedPageBreak/>
        <w:t>Датум из претходног става ће уговорне стране заједно констатовати у Грађевинском дневнику и од тада ће тећи рок грађења.</w:t>
      </w:r>
    </w:p>
    <w:p w:rsidR="003F15EA" w:rsidRDefault="003F15EA" w:rsidP="003E5CDF">
      <w:pPr>
        <w:pStyle w:val="NoSpacing"/>
        <w:jc w:val="both"/>
      </w:pPr>
    </w:p>
    <w:p w:rsidR="003F15EA" w:rsidRDefault="003F15EA" w:rsidP="003E5CDF">
      <w:pPr>
        <w:pStyle w:val="NoSpacing"/>
        <w:ind w:firstLine="720"/>
        <w:jc w:val="both"/>
      </w:pPr>
      <w: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3F15EA" w:rsidRDefault="003F15EA" w:rsidP="003E5CDF">
      <w:pPr>
        <w:pStyle w:val="NoSpacing"/>
        <w:jc w:val="both"/>
      </w:pPr>
    </w:p>
    <w:p w:rsidR="003F15EA" w:rsidRDefault="003F15EA" w:rsidP="003E5CDF">
      <w:pPr>
        <w:pStyle w:val="NoSpacing"/>
        <w:ind w:firstLine="720"/>
        <w:jc w:val="both"/>
      </w:pPr>
      <w:r>
        <w:t>Уколико приликом преузимања градилишта, упркос настојањима ИНВЕСТИТОРА да обезбеди ИЗВОЂАЧУ најпрецизније могуће податке и повољне услове за извршење радова, Уговорне стране дођу до нових сазнања због којих уопште није могуће отпочети радове, или је потребно знатно изменити пројекте или описе, ИНВЕСТИТОР има право да одустане од уговора. У том случају, свака од Уговорних страна сама сноси своје трошкове које је до тог тренутка имала.</w:t>
      </w:r>
    </w:p>
    <w:p w:rsidR="003F15EA" w:rsidRDefault="003F15EA" w:rsidP="003E5CDF">
      <w:pPr>
        <w:pStyle w:val="NoSpacing"/>
        <w:jc w:val="both"/>
      </w:pPr>
    </w:p>
    <w:p w:rsidR="003F15EA" w:rsidRPr="003F15EA" w:rsidRDefault="003F15EA" w:rsidP="003F15EA">
      <w:pPr>
        <w:pStyle w:val="NoSpacing"/>
        <w:jc w:val="center"/>
        <w:rPr>
          <w:b/>
        </w:rPr>
      </w:pPr>
      <w:r w:rsidRPr="003F15EA">
        <w:rPr>
          <w:b/>
        </w:rPr>
        <w:t>4.Рокови</w:t>
      </w:r>
    </w:p>
    <w:p w:rsidR="003F15EA" w:rsidRDefault="003F15EA" w:rsidP="003F15EA">
      <w:pPr>
        <w:pStyle w:val="NoSpacing"/>
      </w:pPr>
      <w:r>
        <w:t xml:space="preserve"> </w:t>
      </w:r>
    </w:p>
    <w:p w:rsidR="003F15EA" w:rsidRPr="003F15EA" w:rsidRDefault="003F15EA" w:rsidP="003F15EA">
      <w:pPr>
        <w:pStyle w:val="NoSpacing"/>
        <w:jc w:val="center"/>
        <w:rPr>
          <w:b/>
        </w:rPr>
      </w:pPr>
      <w:r w:rsidRPr="003F15EA">
        <w:rPr>
          <w:b/>
        </w:rPr>
        <w:t>Члан 8.</w:t>
      </w:r>
    </w:p>
    <w:p w:rsidR="003F15EA" w:rsidRDefault="003F15EA" w:rsidP="003E5CDF">
      <w:pPr>
        <w:pStyle w:val="NoSpacing"/>
        <w:jc w:val="both"/>
      </w:pPr>
    </w:p>
    <w:p w:rsidR="003F15EA" w:rsidRDefault="003F15EA" w:rsidP="003E5CDF">
      <w:pPr>
        <w:pStyle w:val="NoSpacing"/>
        <w:ind w:firstLine="720"/>
        <w:jc w:val="both"/>
      </w:pPr>
      <w:r>
        <w:t>ИЗВОЂАЧ се обавезује да радове који су предмет овог уговора, са свим евентуалним вишковима и непредвиђеним радовима, изведе у потпуности и преда ИНВЕСТИТОРУ на употребу у року од 60</w:t>
      </w:r>
      <w:r w:rsidRPr="003F15EA">
        <w:t xml:space="preserve"> </w:t>
      </w:r>
      <w:r>
        <w:t>календарских дана од дана почетка радова. Дан почетка радова констатоваће се у Грађевинском дневнику.</w:t>
      </w:r>
    </w:p>
    <w:p w:rsidR="003F15EA" w:rsidRDefault="003F15EA" w:rsidP="003E5CDF">
      <w:pPr>
        <w:pStyle w:val="NoSpacing"/>
        <w:ind w:firstLine="720"/>
        <w:jc w:val="both"/>
      </w:pPr>
      <w:r>
        <w:t>Уговорени рок обухвата и време припреме ИЗВОЂАЧА за извођење радова.</w:t>
      </w:r>
    </w:p>
    <w:p w:rsidR="003F15EA" w:rsidRDefault="003F15EA" w:rsidP="003E5CDF">
      <w:pPr>
        <w:pStyle w:val="NoSpacing"/>
        <w:ind w:firstLine="720"/>
        <w:jc w:val="both"/>
      </w:pPr>
    </w:p>
    <w:p w:rsidR="003F15EA" w:rsidRPr="003F15EA" w:rsidRDefault="003F15EA" w:rsidP="003F15EA">
      <w:pPr>
        <w:pStyle w:val="NoSpacing"/>
        <w:ind w:firstLine="720"/>
        <w:jc w:val="center"/>
        <w:rPr>
          <w:b/>
        </w:rPr>
      </w:pPr>
      <w:r w:rsidRPr="003F15EA">
        <w:rPr>
          <w:b/>
        </w:rPr>
        <w:t>Члан 9.</w:t>
      </w:r>
    </w:p>
    <w:p w:rsidR="003F15EA" w:rsidRDefault="003F15EA" w:rsidP="003F15EA">
      <w:pPr>
        <w:pStyle w:val="NoSpacing"/>
        <w:ind w:firstLine="720"/>
      </w:pPr>
    </w:p>
    <w:p w:rsidR="003F15EA" w:rsidRDefault="003F15EA" w:rsidP="003E5CDF">
      <w:pPr>
        <w:pStyle w:val="NoSpacing"/>
        <w:ind w:firstLine="720"/>
        <w:jc w:val="both"/>
      </w:pPr>
      <w:r>
        <w:t>Сматра се да се ИЗВОЂАЧ пре давања Понуде упознао са климатским, геомеханичким и другим условима рада, набавке материјала и ангажовања радне снаге, организацијом рада на градилишту и другим условима који утичу на рок и цену грађења. Одступање од уговорених рокова градње може бити само у следећим случајевима:</w:t>
      </w:r>
    </w:p>
    <w:p w:rsidR="003F15EA" w:rsidRDefault="003F15EA" w:rsidP="003E5CDF">
      <w:pPr>
        <w:pStyle w:val="NoSpacing"/>
        <w:ind w:firstLine="720"/>
        <w:jc w:val="both"/>
      </w:pPr>
    </w:p>
    <w:p w:rsidR="003F15EA" w:rsidRDefault="003F15EA" w:rsidP="003E5CDF">
      <w:pPr>
        <w:pStyle w:val="NoSpacing"/>
        <w:ind w:firstLine="720"/>
        <w:jc w:val="both"/>
      </w:pPr>
      <w:r>
        <w:t>а) обостраним писменим споразумом</w:t>
      </w:r>
    </w:p>
    <w:p w:rsidR="003F15EA" w:rsidRDefault="003F15EA" w:rsidP="003E5CDF">
      <w:pPr>
        <w:pStyle w:val="NoSpacing"/>
        <w:ind w:firstLine="720"/>
        <w:jc w:val="both"/>
      </w:pPr>
      <w:r>
        <w:t>б) дејством више силе</w:t>
      </w:r>
    </w:p>
    <w:p w:rsidR="003F15EA" w:rsidRDefault="003F15EA" w:rsidP="003E5CDF">
      <w:pPr>
        <w:pStyle w:val="NoSpacing"/>
        <w:ind w:firstLine="720"/>
        <w:jc w:val="both"/>
      </w:pPr>
    </w:p>
    <w:p w:rsidR="003F15EA" w:rsidRDefault="003F15EA" w:rsidP="003E5CDF">
      <w:pPr>
        <w:pStyle w:val="NoSpacing"/>
        <w:ind w:firstLine="720"/>
        <w:jc w:val="both"/>
      </w:pPr>
      <w:r>
        <w:t>Број дана на који се продужује рок почетка и завршетка радова, због случајева а) и б) из претходног параграфа овог Члана, констатоваће се у Грађевинском дневнику у тренутку настанка и престанка узрока продужења рока уз потпис уговорених страна и анексом овог Уговора, којим ће се дефинисати нови услови плаћања.</w:t>
      </w:r>
    </w:p>
    <w:p w:rsidR="003F15EA" w:rsidRDefault="003F15EA" w:rsidP="003E5CDF">
      <w:pPr>
        <w:pStyle w:val="NoSpacing"/>
        <w:ind w:firstLine="720"/>
        <w:jc w:val="both"/>
      </w:pPr>
    </w:p>
    <w:p w:rsidR="003F15EA" w:rsidRDefault="003F15EA" w:rsidP="003E5CDF">
      <w:pPr>
        <w:pStyle w:val="NoSpacing"/>
        <w:ind w:firstLine="720"/>
        <w:jc w:val="both"/>
      </w:pPr>
      <w:r>
        <w:t>ИЗВОЂАЧ нема право на продужење рока почетка и завршетка радова због случајева а) и б), ако су они настали по истеку уговореног рока за извођење радова.</w:t>
      </w:r>
    </w:p>
    <w:p w:rsidR="003F15EA" w:rsidRDefault="003F15EA" w:rsidP="003E5CDF">
      <w:pPr>
        <w:pStyle w:val="NoSpacing"/>
        <w:ind w:firstLine="720"/>
        <w:jc w:val="both"/>
      </w:pPr>
    </w:p>
    <w:p w:rsidR="003F15EA" w:rsidRDefault="003F15EA" w:rsidP="003E5CDF">
      <w:pPr>
        <w:pStyle w:val="NoSpacing"/>
        <w:ind w:firstLine="720"/>
        <w:jc w:val="both"/>
      </w:pPr>
      <w:r>
        <w:t>Ако извођач својом кривицом доведе у питање завршетак радова у уговореном року или од стране ИНВЕСТИТОРА продуженом року, ИНВЕСТИТОР има право да део преосталих неизвршених радова одузме ИЗВОЂАЧУ из овог Уговора, без његове посебне сагласности, као и да их уступи на извођење другом извођачу по најповољнијим тржишним условима.</w:t>
      </w:r>
    </w:p>
    <w:p w:rsidR="003F15EA" w:rsidRDefault="003F15EA" w:rsidP="003E5CDF">
      <w:pPr>
        <w:pStyle w:val="NoSpacing"/>
        <w:ind w:firstLine="720"/>
        <w:jc w:val="both"/>
      </w:pPr>
    </w:p>
    <w:p w:rsidR="003F15EA" w:rsidRDefault="003F15EA" w:rsidP="003E5CDF">
      <w:pPr>
        <w:pStyle w:val="NoSpacing"/>
        <w:ind w:firstLine="720"/>
        <w:jc w:val="both"/>
      </w:pPr>
      <w:r>
        <w:t>Евентуалне разлике између уговорених цена одузетих радова и цена уговорених са другим извођачем, сноси ИЗВОЂАЧ из овог Уговора.</w:t>
      </w:r>
    </w:p>
    <w:p w:rsidR="003F15EA" w:rsidRDefault="003F15EA" w:rsidP="003E5CDF">
      <w:pPr>
        <w:pStyle w:val="NoSpacing"/>
        <w:ind w:firstLine="720"/>
        <w:jc w:val="both"/>
      </w:pPr>
    </w:p>
    <w:p w:rsidR="003F15EA" w:rsidRDefault="003F15EA" w:rsidP="003E5CDF">
      <w:pPr>
        <w:pStyle w:val="NoSpacing"/>
        <w:ind w:firstLine="720"/>
        <w:jc w:val="both"/>
      </w:pPr>
      <w:r>
        <w:t>Поред обавезе из претходног става, ИЗВОЂАЧ би био у обавези да ИНВЕСТИТОРУ надокнади штету коју овај претрпи због раскида Уговора.</w:t>
      </w:r>
    </w:p>
    <w:p w:rsidR="003F15EA" w:rsidRDefault="003F15EA" w:rsidP="003E5CDF">
      <w:pPr>
        <w:pStyle w:val="NoSpacing"/>
        <w:ind w:firstLine="720"/>
        <w:jc w:val="both"/>
      </w:pPr>
    </w:p>
    <w:p w:rsidR="003F15EA" w:rsidRPr="003F15EA" w:rsidRDefault="003F15EA" w:rsidP="003F15EA">
      <w:pPr>
        <w:pStyle w:val="NoSpacing"/>
        <w:ind w:firstLine="720"/>
        <w:jc w:val="center"/>
        <w:rPr>
          <w:b/>
        </w:rPr>
      </w:pPr>
      <w:r w:rsidRPr="003F15EA">
        <w:rPr>
          <w:b/>
        </w:rPr>
        <w:lastRenderedPageBreak/>
        <w:t>5.Контрола квалитета</w:t>
      </w:r>
    </w:p>
    <w:p w:rsidR="003F15EA" w:rsidRDefault="003F15EA" w:rsidP="003F15EA">
      <w:pPr>
        <w:pStyle w:val="NoSpacing"/>
        <w:ind w:firstLine="720"/>
      </w:pPr>
    </w:p>
    <w:p w:rsidR="003F15EA" w:rsidRPr="003F15EA" w:rsidRDefault="003F15EA" w:rsidP="003F15EA">
      <w:pPr>
        <w:pStyle w:val="NoSpacing"/>
        <w:ind w:firstLine="720"/>
        <w:jc w:val="center"/>
        <w:rPr>
          <w:b/>
        </w:rPr>
      </w:pPr>
      <w:r w:rsidRPr="003F15EA">
        <w:rPr>
          <w:b/>
        </w:rPr>
        <w:t>Члан 10.</w:t>
      </w:r>
    </w:p>
    <w:p w:rsidR="003F15EA" w:rsidRDefault="003F15EA" w:rsidP="003F15EA">
      <w:pPr>
        <w:pStyle w:val="NoSpacing"/>
        <w:ind w:firstLine="720"/>
      </w:pPr>
    </w:p>
    <w:p w:rsidR="003F15EA" w:rsidRDefault="003F15EA" w:rsidP="003E5CDF">
      <w:pPr>
        <w:pStyle w:val="NoSpacing"/>
        <w:ind w:firstLine="720"/>
        <w:jc w:val="both"/>
      </w:pPr>
      <w:r>
        <w:t>У току извршења радова по закљученом Уговору, ИЗВОЂАЧ је дужан вршити прописане или уобичајене контроле изведених радова по свим фазама, преко стручно оспособљених и регистрованих организација односно правних лица и од истих обезбедити одговрајуће доказе (атесте) о квалитету.</w:t>
      </w:r>
    </w:p>
    <w:p w:rsidR="003F15EA" w:rsidRDefault="003F15EA" w:rsidP="003E5CDF">
      <w:pPr>
        <w:pStyle w:val="NoSpacing"/>
        <w:ind w:firstLine="720"/>
        <w:jc w:val="both"/>
      </w:pPr>
      <w:r>
        <w:t>Обим испитивања мора одговарати техничким прописима, захтевима техничке документације, важећим стандардима и Уговорној документацији.</w:t>
      </w:r>
    </w:p>
    <w:p w:rsidR="003F15EA" w:rsidRDefault="003F15EA" w:rsidP="003E5CDF">
      <w:pPr>
        <w:pStyle w:val="NoSpacing"/>
        <w:ind w:firstLine="720"/>
        <w:jc w:val="both"/>
      </w:pPr>
      <w:r>
        <w:t>Надзорни орган одређује места на којима ће се вршити испитивање, односно са којих ће се узети контролни узорак. Сви налази извршених испитивања морају се ставити на увид Надзорном органу.</w:t>
      </w:r>
    </w:p>
    <w:p w:rsidR="003F15EA" w:rsidRDefault="003F15EA" w:rsidP="003E5CDF">
      <w:pPr>
        <w:pStyle w:val="NoSpacing"/>
        <w:ind w:firstLine="720"/>
        <w:jc w:val="both"/>
      </w:pPr>
      <w:r>
        <w:t>Атести произвођача нису меродавни, већ атести узорака узетих са градилишта.</w:t>
      </w:r>
    </w:p>
    <w:p w:rsidR="003F15EA" w:rsidRDefault="003F15EA" w:rsidP="003E5CDF">
      <w:pPr>
        <w:pStyle w:val="NoSpacing"/>
        <w:ind w:firstLine="720"/>
        <w:jc w:val="both"/>
      </w:pPr>
      <w:r>
        <w:t>Атестна документација мора бити сложена у облику елабората и предата ИНВЕСТИТОРУ пре техничког прегледа објеката и радова.</w:t>
      </w:r>
    </w:p>
    <w:p w:rsidR="003F15EA" w:rsidRDefault="003F15EA" w:rsidP="003E5CDF">
      <w:pPr>
        <w:pStyle w:val="NoSpacing"/>
        <w:ind w:firstLine="720"/>
        <w:jc w:val="both"/>
      </w:pPr>
      <w:r>
        <w:t>Надзорни орган је обавезан да, по добијању Атеста о испитивању, врши преглед и анализу, након чега даје ИЗВОЂАЧУ писмено одобрење за употребу атестираног грађевинског материјала и наставак извођења започетих позиција радова.</w:t>
      </w:r>
    </w:p>
    <w:p w:rsidR="003F15EA" w:rsidRDefault="003F15EA" w:rsidP="003E5CDF">
      <w:pPr>
        <w:pStyle w:val="NoSpacing"/>
        <w:ind w:firstLine="720"/>
        <w:jc w:val="both"/>
      </w:pPr>
      <w:r>
        <w:t>Уколико резултати испитивања покажу да квалитет употребљених материјала и изведених радова не одговара захтевима и условима, Надзорни орган је дужан да изда налог ИЗВОЂАЧУ да неквалитетан материјал замени квалитетним и да радове доведе у исправно стање.</w:t>
      </w:r>
    </w:p>
    <w:p w:rsidR="003F15EA" w:rsidRDefault="003F15EA" w:rsidP="003E5CDF">
      <w:pPr>
        <w:pStyle w:val="NoSpacing"/>
        <w:ind w:firstLine="720"/>
        <w:jc w:val="both"/>
      </w:pPr>
      <w:r>
        <w:t>ИЗВОЂАЧ је дужан да о свом трошку поступи по налогу Надзорног органа. Сви налази и испитивања (Атести) морају бити уписани у Грађевински дневник.</w:t>
      </w:r>
    </w:p>
    <w:p w:rsidR="003F15EA" w:rsidRDefault="003F15EA" w:rsidP="003E5CDF">
      <w:pPr>
        <w:pStyle w:val="NoSpacing"/>
        <w:ind w:firstLine="720"/>
        <w:jc w:val="both"/>
      </w:pPr>
      <w:r>
        <w:t>Све трошкове испитивања материјала, радова и конструкција сноси ИЗВОЂАЧ радова.</w:t>
      </w:r>
    </w:p>
    <w:p w:rsidR="003F15EA" w:rsidRDefault="003F15EA" w:rsidP="003E5CDF">
      <w:pPr>
        <w:pStyle w:val="NoSpacing"/>
        <w:ind w:firstLine="720"/>
        <w:jc w:val="both"/>
      </w:pPr>
    </w:p>
    <w:p w:rsidR="003F15EA" w:rsidRDefault="003F15EA" w:rsidP="003F15EA">
      <w:pPr>
        <w:pStyle w:val="NoSpacing"/>
        <w:ind w:firstLine="720"/>
        <w:jc w:val="center"/>
        <w:rPr>
          <w:b/>
        </w:rPr>
      </w:pPr>
      <w:r w:rsidRPr="003F15EA">
        <w:rPr>
          <w:b/>
        </w:rPr>
        <w:t>Члан 11.</w:t>
      </w:r>
    </w:p>
    <w:p w:rsidR="003F15EA" w:rsidRPr="003F15EA" w:rsidRDefault="003F15EA" w:rsidP="003F15EA">
      <w:pPr>
        <w:pStyle w:val="NoSpacing"/>
        <w:ind w:firstLine="720"/>
        <w:jc w:val="center"/>
        <w:rPr>
          <w:b/>
        </w:rPr>
      </w:pPr>
    </w:p>
    <w:p w:rsidR="003F15EA" w:rsidRDefault="003F15EA" w:rsidP="003E5CDF">
      <w:pPr>
        <w:ind w:firstLine="720"/>
        <w:jc w:val="both"/>
      </w:pPr>
      <w:r>
        <w:t>ИНВЕСТИТОР може вршити допунска контролна испитивања.</w:t>
      </w:r>
    </w:p>
    <w:p w:rsidR="003F15EA" w:rsidRDefault="003F15EA" w:rsidP="003E5CDF">
      <w:pPr>
        <w:ind w:firstLine="720"/>
        <w:jc w:val="both"/>
      </w:pPr>
      <w:r>
        <w:t>ИЗВОЂАЧ је дужан да на захтев Надзорног органа изврши потребна откривања извршених радова, узимање узорака ради накнадног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органа.</w:t>
      </w:r>
    </w:p>
    <w:p w:rsidR="003F15EA" w:rsidRDefault="003F15EA" w:rsidP="003E5CDF">
      <w:pPr>
        <w:ind w:firstLine="720"/>
        <w:jc w:val="both"/>
      </w:pPr>
      <w: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3F15EA" w:rsidRDefault="003F15EA" w:rsidP="003F15EA"/>
    <w:p w:rsidR="003F15EA" w:rsidRPr="003F15EA" w:rsidRDefault="003F15EA" w:rsidP="003F15EA">
      <w:pPr>
        <w:jc w:val="center"/>
        <w:rPr>
          <w:b/>
        </w:rPr>
      </w:pPr>
      <w:r w:rsidRPr="003F15EA">
        <w:rPr>
          <w:b/>
        </w:rPr>
        <w:t>6.Експлоатација објеката у току грађења</w:t>
      </w:r>
    </w:p>
    <w:p w:rsidR="003F15EA" w:rsidRPr="003F15EA" w:rsidRDefault="003F15EA" w:rsidP="003F15EA">
      <w:pPr>
        <w:jc w:val="center"/>
        <w:rPr>
          <w:b/>
        </w:rPr>
      </w:pPr>
      <w:r w:rsidRPr="003F15EA">
        <w:rPr>
          <w:b/>
        </w:rPr>
        <w:t>Члан 12.</w:t>
      </w:r>
    </w:p>
    <w:p w:rsidR="003F15EA" w:rsidRDefault="003F15EA" w:rsidP="003E5CDF">
      <w:pPr>
        <w:ind w:firstLine="720"/>
        <w:jc w:val="both"/>
      </w:pPr>
      <w: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или омета коришћење осталих објеката или обаваљање других радова, као и да не угрожава имовину ИНВЕСТИТОТРА или било коју другу имовину или лице.</w:t>
      </w:r>
    </w:p>
    <w:p w:rsidR="003F15EA" w:rsidRDefault="003F15EA" w:rsidP="003F15EA"/>
    <w:p w:rsidR="003F15EA" w:rsidRDefault="003F15EA" w:rsidP="003E5CDF">
      <w:pPr>
        <w:ind w:firstLine="720"/>
        <w:jc w:val="both"/>
      </w:pPr>
      <w:r>
        <w:lastRenderedPageBreak/>
        <w:t>ИЗВОЂАЧ  је  дужан  да  благовремено  изгради  пројекат  огранизације  градилишта  - извршења</w:t>
      </w:r>
      <w:r w:rsidR="003E5CDF">
        <w:t xml:space="preserve"> </w:t>
      </w:r>
      <w:r>
        <w:t>радова.</w:t>
      </w:r>
    </w:p>
    <w:p w:rsidR="003F15EA" w:rsidRDefault="003F15EA" w:rsidP="003E5CDF">
      <w:pPr>
        <w:jc w:val="both"/>
      </w:pPr>
    </w:p>
    <w:p w:rsidR="003F15EA" w:rsidRPr="003E5CDF" w:rsidRDefault="003E5CDF" w:rsidP="003E5CDF">
      <w:pPr>
        <w:jc w:val="center"/>
        <w:rPr>
          <w:b/>
        </w:rPr>
      </w:pPr>
      <w:r w:rsidRPr="003E5CDF">
        <w:rPr>
          <w:b/>
        </w:rPr>
        <w:t>7.</w:t>
      </w:r>
      <w:r w:rsidR="003F15EA" w:rsidRPr="003E5CDF">
        <w:rPr>
          <w:b/>
        </w:rPr>
        <w:t>Надзор и грађење</w:t>
      </w:r>
    </w:p>
    <w:p w:rsidR="003F15EA" w:rsidRDefault="003F15EA" w:rsidP="003F15EA"/>
    <w:p w:rsidR="003F15EA" w:rsidRPr="003E5CDF" w:rsidRDefault="003F15EA" w:rsidP="003E5CDF">
      <w:pPr>
        <w:jc w:val="center"/>
        <w:rPr>
          <w:b/>
        </w:rPr>
      </w:pPr>
      <w:r w:rsidRPr="003E5CDF">
        <w:rPr>
          <w:b/>
        </w:rPr>
        <w:t>Члан 13.</w:t>
      </w:r>
    </w:p>
    <w:p w:rsidR="003F15EA" w:rsidRDefault="003F15EA" w:rsidP="003E5CDF">
      <w:pPr>
        <w:ind w:firstLine="720"/>
        <w:jc w:val="both"/>
      </w:pPr>
      <w:r>
        <w:t>ИНВЕСТИТОР ће даном потписивања Уговора именовати Надзорни орган и одлуку о именовању доставити ИЗВОЂАЧУ.</w:t>
      </w:r>
    </w:p>
    <w:p w:rsidR="003F15EA" w:rsidRPr="003E5CDF" w:rsidRDefault="003F15EA" w:rsidP="003E5CDF">
      <w:pPr>
        <w:jc w:val="center"/>
        <w:rPr>
          <w:b/>
        </w:rPr>
      </w:pPr>
      <w:r w:rsidRPr="003E5CDF">
        <w:rPr>
          <w:b/>
        </w:rPr>
        <w:t>Члан 14.</w:t>
      </w:r>
    </w:p>
    <w:p w:rsidR="003F15EA" w:rsidRDefault="003F15EA" w:rsidP="003E5CDF">
      <w:pPr>
        <w:jc w:val="both"/>
      </w:pPr>
      <w:r>
        <w:t>ИЗВОЂАЧ је дужан да пре почетка радова достави ИНВЕСТИТОРУ име свог одговорног и овлашћеног представника на градилишту на сагласност.</w:t>
      </w:r>
    </w:p>
    <w:p w:rsidR="003F15EA" w:rsidRDefault="003F15EA" w:rsidP="003F15EA"/>
    <w:p w:rsidR="003E5CDF" w:rsidRPr="003E5CDF" w:rsidRDefault="003E5CDF" w:rsidP="003E5CDF">
      <w:pPr>
        <w:jc w:val="center"/>
        <w:rPr>
          <w:b/>
        </w:rPr>
      </w:pPr>
      <w:r w:rsidRPr="003E5CDF">
        <w:rPr>
          <w:b/>
        </w:rPr>
        <w:t>8.</w:t>
      </w:r>
      <w:r w:rsidR="003F15EA" w:rsidRPr="003E5CDF">
        <w:rPr>
          <w:b/>
        </w:rPr>
        <w:t>Градилишна документација</w:t>
      </w:r>
    </w:p>
    <w:p w:rsidR="003F15EA" w:rsidRPr="003E5CDF" w:rsidRDefault="003F15EA" w:rsidP="003E5CDF">
      <w:pPr>
        <w:jc w:val="center"/>
        <w:rPr>
          <w:b/>
        </w:rPr>
      </w:pPr>
      <w:r w:rsidRPr="003E5CDF">
        <w:rPr>
          <w:b/>
        </w:rPr>
        <w:t>Члан 15.</w:t>
      </w:r>
    </w:p>
    <w:p w:rsidR="003F15EA" w:rsidRDefault="003F15EA" w:rsidP="003E5CDF">
      <w:pPr>
        <w:ind w:firstLine="720"/>
        <w:jc w:val="both"/>
      </w:pPr>
      <w:r>
        <w:t>ИЗВОЂАЧ је дужан да уредно и по прописима које важе у седишту грађења води грађевински дневник и грађевинску књигу са свим прилозима у 2 примерка, односно 1 примерак за ИНВЕСТИТОРА,</w:t>
      </w:r>
      <w:r w:rsidR="003E5CDF">
        <w:t xml:space="preserve"> </w:t>
      </w:r>
      <w:r>
        <w:t>а</w:t>
      </w:r>
      <w:r>
        <w:tab/>
        <w:t>1 за ИЗВОЂАЧА. Ова документа морају бити редовно потписивана од надзорног органа и одговорног инжењера ИЗВОЂАЧА, и то: Грађевински дневник свакодневно, а Грађевинска књига одмах након извршеног обрачуна и уношења изведених количина по свакој позицији рада.</w:t>
      </w:r>
    </w:p>
    <w:p w:rsidR="003F15EA" w:rsidRDefault="003F15EA" w:rsidP="003E5CDF">
      <w:pPr>
        <w:ind w:firstLine="720"/>
        <w:jc w:val="both"/>
      </w:pPr>
      <w:r>
        <w:t>Сва комуникација између уговорених страна сматраће се важећом само ако је у писаној форми и само уколико је директно прими овлашћено лице.</w:t>
      </w:r>
    </w:p>
    <w:p w:rsidR="003F15EA" w:rsidRDefault="003F15EA" w:rsidP="003F15EA"/>
    <w:p w:rsidR="003E5CDF" w:rsidRPr="003E5CDF" w:rsidRDefault="003E5CDF" w:rsidP="003E5CDF">
      <w:pPr>
        <w:jc w:val="center"/>
        <w:rPr>
          <w:b/>
        </w:rPr>
      </w:pPr>
      <w:r w:rsidRPr="003E5CDF">
        <w:rPr>
          <w:b/>
        </w:rPr>
        <w:t>9.</w:t>
      </w:r>
      <w:r w:rsidR="003F15EA" w:rsidRPr="003E5CDF">
        <w:rPr>
          <w:b/>
        </w:rPr>
        <w:t>Уговорне казне</w:t>
      </w:r>
    </w:p>
    <w:p w:rsidR="003F15EA" w:rsidRPr="003E5CDF" w:rsidRDefault="003F15EA" w:rsidP="003E5CDF">
      <w:pPr>
        <w:jc w:val="center"/>
        <w:rPr>
          <w:b/>
        </w:rPr>
      </w:pPr>
      <w:r w:rsidRPr="003E5CDF">
        <w:rPr>
          <w:b/>
        </w:rPr>
        <w:t>Члан 16.</w:t>
      </w:r>
    </w:p>
    <w:p w:rsidR="003F15EA" w:rsidRDefault="003F15EA" w:rsidP="003E5CDF">
      <w:pPr>
        <w:ind w:firstLine="720"/>
        <w:jc w:val="both"/>
      </w:pPr>
      <w:r>
        <w:t>Ако ИЗВОЂАЧ без кривице ИНВЕСТИТОРА не заврши радове у уговореном року, дужан је ИНВЕСТИТОРУ платити на име уговорне казне пенале 2 (два) промила од укупне уговорене вредности радова за сваки дан прекорачења уговореног рока да завршетка радова, а највише до 5% (пет процената) од уговорене вредности.</w:t>
      </w:r>
    </w:p>
    <w:p w:rsidR="006C19EF" w:rsidRDefault="003F15EA" w:rsidP="006C19EF">
      <w:pPr>
        <w:ind w:firstLine="720"/>
        <w:jc w:val="both"/>
      </w:pPr>
      <w:r>
        <w:t xml:space="preserve">Уговорне стране овим Уговором искључују примену правног правила по коме је ИНВЕСТИТОР дужан саопштити ИЗВОЂАЧУ по западања у доцњу да задржава право на уговорну казну (пенале), те се сматра да је самим падањем у доцњу ИЗВОЂАЧ дужан платити </w:t>
      </w:r>
      <w:r>
        <w:lastRenderedPageBreak/>
        <w:t>уговорну казну (пенале) без опомене, а ИНВЕСТИТОР је овлашћен да их наплати - одбије на терет ИЗВОЂАЧЕВИХ потраживања од ИНВЕСТИТОРА, с тим што је ИНВЕСТИТОР о извршеној наплати - одбијању дужан обавестити</w:t>
      </w:r>
      <w:r w:rsidR="006C19EF" w:rsidRPr="006C19EF">
        <w:t xml:space="preserve"> </w:t>
      </w:r>
      <w:r w:rsidR="006C19EF">
        <w:t>ИЗВОЂАЧА.</w:t>
      </w:r>
    </w:p>
    <w:p w:rsidR="006C19EF" w:rsidRDefault="006C19EF" w:rsidP="006C19EF">
      <w:pPr>
        <w:ind w:firstLine="720"/>
        <w:jc w:val="both"/>
      </w:pPr>
      <w:r>
        <w:t>Плаћање уговорне казне (пенала) не ослобађа ИЗВОЂАЧА обавезе да у целости заврши све уговорене радове. Ако ИНВЕСТИТОРУ настане штета због прекорачења уговореног рока завршетка радова у износу већем од уговорених и обрачунатих пенала, тада је ИЗВОЂАЧ дужан да плати ИНВЕСТИТОРУ поред уговорене казне (пенала) и износ накнаде штете која прелази висину уговорене казне.</w:t>
      </w:r>
    </w:p>
    <w:p w:rsidR="006C19EF" w:rsidRDefault="006C19EF" w:rsidP="006C19EF">
      <w:pPr>
        <w:ind w:firstLine="720"/>
        <w:jc w:val="both"/>
      </w:pPr>
    </w:p>
    <w:p w:rsidR="006C19EF" w:rsidRPr="006C19EF" w:rsidRDefault="006C19EF" w:rsidP="006C19EF">
      <w:pPr>
        <w:ind w:firstLine="720"/>
        <w:jc w:val="center"/>
        <w:rPr>
          <w:b/>
        </w:rPr>
      </w:pPr>
      <w:r w:rsidRPr="006C19EF">
        <w:rPr>
          <w:b/>
        </w:rPr>
        <w:t>Члан 17.</w:t>
      </w:r>
    </w:p>
    <w:p w:rsidR="006C19EF" w:rsidRDefault="006C19EF" w:rsidP="006C19EF">
      <w:pPr>
        <w:jc w:val="both"/>
      </w:pPr>
    </w:p>
    <w:p w:rsidR="006C19EF" w:rsidRDefault="006C19EF" w:rsidP="006C19EF">
      <w:pPr>
        <w:ind w:firstLine="720"/>
        <w:jc w:val="both"/>
      </w:pPr>
      <w:r>
        <w:t>ИЗВОЂАЧ ће сносити и обавезан је да ИНВЕСТИТОРУ надокнади све трошкове настале ангажовањем стручног надзора ради праћења обима и квалитета радова за сваки дан прекорачења уговореног рока завршетка радова, ако је до прекорачења уговореног рока дошло кривицом ИЗВОЂАЧА.</w:t>
      </w:r>
    </w:p>
    <w:p w:rsidR="006C19EF" w:rsidRDefault="006C19EF" w:rsidP="006C19EF">
      <w:pPr>
        <w:ind w:firstLine="720"/>
        <w:jc w:val="both"/>
      </w:pPr>
      <w:r>
        <w:t>Основ за утврђивање накнаде из предходног става чини цена инжењера/дан односно, техничар/дан уз примену фактора 3,5 на бруто личне дохотке за сваки дан закашњења до пријема радова.</w:t>
      </w:r>
    </w:p>
    <w:p w:rsidR="006C19EF" w:rsidRDefault="006C19EF" w:rsidP="006C19EF">
      <w:pPr>
        <w:ind w:firstLine="720"/>
        <w:jc w:val="both"/>
      </w:pPr>
    </w:p>
    <w:p w:rsidR="006C19EF" w:rsidRPr="006C19EF" w:rsidRDefault="006C19EF" w:rsidP="006C19EF">
      <w:pPr>
        <w:ind w:firstLine="720"/>
        <w:jc w:val="center"/>
        <w:rPr>
          <w:b/>
        </w:rPr>
      </w:pPr>
      <w:r w:rsidRPr="006C19EF">
        <w:rPr>
          <w:b/>
        </w:rPr>
        <w:t>10.Осигурање</w:t>
      </w:r>
    </w:p>
    <w:p w:rsidR="006C19EF" w:rsidRPr="006C19EF" w:rsidRDefault="006C19EF" w:rsidP="006C19EF">
      <w:pPr>
        <w:ind w:firstLine="720"/>
        <w:jc w:val="center"/>
        <w:rPr>
          <w:b/>
        </w:rPr>
      </w:pPr>
      <w:r w:rsidRPr="006C19EF">
        <w:rPr>
          <w:b/>
        </w:rPr>
        <w:t>Члан 18.</w:t>
      </w:r>
    </w:p>
    <w:p w:rsidR="006C19EF" w:rsidRDefault="006C19EF" w:rsidP="006C19EF">
      <w:pPr>
        <w:ind w:firstLine="720"/>
        <w:jc w:val="both"/>
      </w:pPr>
      <w:r>
        <w:t>ИЗВОЂАЧ радова је дужан да пре почетка радова о свом трошку осигура све радове, објекте и раднике према важећим прописима о осигурању и да полису осигурања у свако доба стави ИНВЕСТИТОРУ на увид.</w:t>
      </w:r>
    </w:p>
    <w:p w:rsidR="006C19EF" w:rsidRDefault="006C19EF" w:rsidP="006C19EF">
      <w:pPr>
        <w:ind w:firstLine="720"/>
        <w:jc w:val="both"/>
      </w:pPr>
      <w:r>
        <w:t>Осигурање мора бити извршено на начин да ИНВЕСТИТОР и ИЗВОЂАЧ буду у потпуности обезбеђени и заштићени од свих штета и ризика за све време извођења радова и то до пуне њихове вредности.</w:t>
      </w:r>
    </w:p>
    <w:p w:rsidR="006C19EF" w:rsidRDefault="006C19EF" w:rsidP="006C19EF">
      <w:pPr>
        <w:ind w:firstLine="720"/>
        <w:jc w:val="both"/>
      </w:pPr>
      <w:r>
        <w:t>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обавестити ИНВЕСТИТОРА за све рекламације, потраживања од штете, трошкове и издатке, које настану изван урбанистичке локације, а буде их изазвао ИЗВОЂАЧ. ИНВЕСТИТОР неће бити одговоран за било какве штете нанете трећим лицима.</w:t>
      </w:r>
    </w:p>
    <w:p w:rsidR="006C19EF" w:rsidRDefault="006C19EF" w:rsidP="006C19EF">
      <w:pPr>
        <w:ind w:firstLine="720"/>
        <w:jc w:val="both"/>
      </w:pPr>
    </w:p>
    <w:p w:rsidR="006C19EF" w:rsidRDefault="006C19EF" w:rsidP="006C19EF">
      <w:pPr>
        <w:ind w:firstLine="720"/>
        <w:jc w:val="both"/>
      </w:pPr>
    </w:p>
    <w:p w:rsidR="006C19EF" w:rsidRPr="006C19EF" w:rsidRDefault="006C19EF" w:rsidP="006C19EF">
      <w:pPr>
        <w:ind w:firstLine="720"/>
        <w:jc w:val="center"/>
        <w:rPr>
          <w:b/>
        </w:rPr>
      </w:pPr>
      <w:r w:rsidRPr="006C19EF">
        <w:rPr>
          <w:b/>
        </w:rPr>
        <w:lastRenderedPageBreak/>
        <w:t>11.Обезбеђење</w:t>
      </w:r>
    </w:p>
    <w:p w:rsidR="006C19EF" w:rsidRPr="006C19EF" w:rsidRDefault="006C19EF" w:rsidP="006C19EF">
      <w:pPr>
        <w:ind w:firstLine="720"/>
        <w:jc w:val="center"/>
        <w:rPr>
          <w:b/>
        </w:rPr>
      </w:pPr>
      <w:r w:rsidRPr="006C19EF">
        <w:rPr>
          <w:b/>
        </w:rPr>
        <w:t>Члан 19.</w:t>
      </w:r>
    </w:p>
    <w:p w:rsidR="006C19EF" w:rsidRDefault="006C19EF" w:rsidP="006C19EF">
      <w:pPr>
        <w:ind w:firstLine="720"/>
        <w:jc w:val="both"/>
      </w:pPr>
    </w:p>
    <w:p w:rsidR="006C19EF" w:rsidRDefault="006C19EF" w:rsidP="006C19EF">
      <w:pPr>
        <w:ind w:firstLine="720"/>
        <w:jc w:val="both"/>
      </w:pPr>
      <w:r>
        <w:t>Изабрани понуђач је дужан да на дан потписивања уговора достави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30 (тридесет) дана дужи од истека рока за коначно испуњење уговорних обавезе понуђача која су предмет обезбеђења.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6C19EF" w:rsidRDefault="006C19EF" w:rsidP="006C19EF">
      <w:pPr>
        <w:ind w:firstLine="720"/>
        <w:jc w:val="both"/>
      </w:pPr>
      <w:r>
        <w:t>Изабрани понуђач је дужан да на дан примопредаје јавне набавке достави средство финансијског обезбеђења за отклањање недостатака у гарантном року. Изабрани понуђач се обавезује да на дан примопредаје предмета јавне набавке преда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меничномовлашћењу–писму. Рок важења менице мора бити 5 (пет) дана дужи од гарантног рока. Наручилац ће уновчити меницу за отклањање недостатака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6C19EF" w:rsidRDefault="006C19EF" w:rsidP="006C19EF">
      <w:pPr>
        <w:ind w:firstLine="720"/>
        <w:jc w:val="both"/>
      </w:pPr>
      <w:r>
        <w:t>Ако недостаци за које је Извођач одговоран или само њихово отклањање изазову друга оштећења , Извођач је дужан да и та оштећења отклони о свом трошку.</w:t>
      </w:r>
    </w:p>
    <w:p w:rsidR="006C19EF" w:rsidRDefault="006C19EF" w:rsidP="006C19EF">
      <w:pPr>
        <w:ind w:firstLine="720"/>
        <w:jc w:val="both"/>
      </w:pPr>
    </w:p>
    <w:p w:rsidR="006C19EF" w:rsidRPr="006C19EF" w:rsidRDefault="006C19EF" w:rsidP="006C19EF">
      <w:pPr>
        <w:ind w:firstLine="720"/>
        <w:jc w:val="center"/>
        <w:rPr>
          <w:b/>
        </w:rPr>
      </w:pPr>
      <w:r w:rsidRPr="006C19EF">
        <w:rPr>
          <w:b/>
        </w:rPr>
        <w:t>12.Накнада штете</w:t>
      </w:r>
    </w:p>
    <w:p w:rsidR="006C19EF" w:rsidRPr="006C19EF" w:rsidRDefault="006C19EF" w:rsidP="006C19EF">
      <w:pPr>
        <w:ind w:firstLine="720"/>
        <w:jc w:val="center"/>
        <w:rPr>
          <w:b/>
        </w:rPr>
      </w:pPr>
      <w:r w:rsidRPr="006C19EF">
        <w:rPr>
          <w:b/>
        </w:rPr>
        <w:t>Члан 20.</w:t>
      </w:r>
    </w:p>
    <w:p w:rsidR="006C19EF" w:rsidRDefault="006C19EF" w:rsidP="006C19EF">
      <w:pPr>
        <w:ind w:firstLine="720"/>
        <w:jc w:val="both"/>
      </w:pPr>
      <w:r>
        <w:t>ИЗВОЂАЧ је обавезан предузети мере техничке заштите и друге мере за сигурност објекта и радова, запослених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уговорних радова причини трећим лицима.</w:t>
      </w:r>
    </w:p>
    <w:p w:rsidR="006C19EF" w:rsidRDefault="006C19EF" w:rsidP="006C19EF">
      <w:pPr>
        <w:ind w:firstLine="720"/>
        <w:jc w:val="both"/>
      </w:pPr>
      <w:r>
        <w:t>ИЗВОЂАЧ је дужан да предузме све мере заштите животне средине.</w:t>
      </w:r>
    </w:p>
    <w:p w:rsidR="006C19EF" w:rsidRDefault="006C19EF" w:rsidP="006C19EF">
      <w:pPr>
        <w:ind w:firstLine="720"/>
        <w:jc w:val="both"/>
      </w:pPr>
    </w:p>
    <w:p w:rsidR="006C19EF" w:rsidRPr="006C19EF" w:rsidRDefault="006C19EF" w:rsidP="006C19EF">
      <w:pPr>
        <w:ind w:firstLine="720"/>
        <w:jc w:val="center"/>
        <w:rPr>
          <w:b/>
        </w:rPr>
      </w:pPr>
      <w:r w:rsidRPr="006C19EF">
        <w:rPr>
          <w:b/>
        </w:rPr>
        <w:lastRenderedPageBreak/>
        <w:t>Члан 21.</w:t>
      </w:r>
    </w:p>
    <w:p w:rsidR="006C19EF" w:rsidRDefault="006C19EF" w:rsidP="006C19EF">
      <w:pPr>
        <w:ind w:firstLine="720"/>
        <w:jc w:val="both"/>
      </w:pPr>
      <w:r>
        <w:t>ИНВЕСТИТОР неће сносити одговорност за надокнаду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6C19EF" w:rsidRDefault="006C19EF" w:rsidP="006C19EF">
      <w:pPr>
        <w:ind w:firstLine="720"/>
        <w:jc w:val="both"/>
      </w:pPr>
    </w:p>
    <w:p w:rsidR="006C19EF" w:rsidRPr="006C19EF" w:rsidRDefault="006C19EF" w:rsidP="006C19EF">
      <w:pPr>
        <w:ind w:firstLine="720"/>
        <w:jc w:val="center"/>
        <w:rPr>
          <w:b/>
        </w:rPr>
      </w:pPr>
      <w:r w:rsidRPr="006C19EF">
        <w:rPr>
          <w:b/>
        </w:rPr>
        <w:t>13.Гарантни рок</w:t>
      </w:r>
    </w:p>
    <w:p w:rsidR="006C19EF" w:rsidRPr="006C19EF" w:rsidRDefault="006C19EF" w:rsidP="006C19EF">
      <w:pPr>
        <w:ind w:firstLine="720"/>
        <w:jc w:val="center"/>
        <w:rPr>
          <w:b/>
        </w:rPr>
      </w:pPr>
      <w:r w:rsidRPr="006C19EF">
        <w:rPr>
          <w:b/>
        </w:rPr>
        <w:t>Члан 22.</w:t>
      </w:r>
    </w:p>
    <w:p w:rsidR="006C19EF" w:rsidRDefault="006C19EF" w:rsidP="006C19EF">
      <w:pPr>
        <w:ind w:firstLine="720"/>
        <w:jc w:val="both"/>
      </w:pPr>
      <w:r>
        <w:t>ИЗВОЂАЧ гарантује за квалитет изведених радова у року од најмање 24 месеца за радове и 24 месеца за материјал, инсталације и уграђену опрему, рачунајући од дана примопредаје радова, односно техничког пријема за радове које је изводио.</w:t>
      </w:r>
    </w:p>
    <w:p w:rsidR="006C19EF" w:rsidRDefault="006C19EF" w:rsidP="006C19EF">
      <w:pPr>
        <w:ind w:firstLine="720"/>
        <w:jc w:val="both"/>
      </w:pPr>
      <w:r>
        <w:t>ИЗВОЂАЧ је дужан да о свом трошку отклони све недостатке на изведеним радовима који се покажу у року гарантног рока, у року од 48 сата од добијања писменог захтева ИНВЕСТИТОРА. Уколико ИЗВОЂАЧ не поступи по захтевима ИНВЕСТИТОРА, ИНВЕСТИТОР има право да те недостатке отклони ангажовањем другог извођача, на терет ИЗВОЂАЧА из овог Уговора, уз наплату и на терет обезбеђења по овом Уговору.</w:t>
      </w:r>
    </w:p>
    <w:p w:rsidR="006C19EF" w:rsidRDefault="006C19EF" w:rsidP="006C19EF">
      <w:pPr>
        <w:ind w:firstLine="720"/>
        <w:jc w:val="both"/>
      </w:pPr>
    </w:p>
    <w:p w:rsidR="006C19EF" w:rsidRPr="006C19EF" w:rsidRDefault="006C19EF" w:rsidP="006C19EF">
      <w:pPr>
        <w:ind w:firstLine="720"/>
        <w:jc w:val="center"/>
        <w:rPr>
          <w:b/>
        </w:rPr>
      </w:pPr>
      <w:r w:rsidRPr="006C19EF">
        <w:rPr>
          <w:b/>
        </w:rPr>
        <w:t>14.Технички преглед и коначни обрачун</w:t>
      </w:r>
    </w:p>
    <w:p w:rsidR="006C19EF" w:rsidRPr="006C19EF" w:rsidRDefault="006C19EF" w:rsidP="006C19EF">
      <w:pPr>
        <w:ind w:firstLine="720"/>
        <w:jc w:val="center"/>
        <w:rPr>
          <w:b/>
        </w:rPr>
      </w:pPr>
      <w:r w:rsidRPr="006C19EF">
        <w:rPr>
          <w:b/>
        </w:rPr>
        <w:t>Члан 23.</w:t>
      </w:r>
    </w:p>
    <w:p w:rsidR="006C19EF" w:rsidRDefault="006C19EF" w:rsidP="006C19EF">
      <w:pPr>
        <w:ind w:firstLine="720"/>
        <w:jc w:val="both"/>
      </w:pPr>
      <w:r>
        <w:t>Технички преглед и пријем изведених радова вршиће се према важећим прописима.</w:t>
      </w:r>
    </w:p>
    <w:p w:rsidR="006C19EF" w:rsidRDefault="006C19EF" w:rsidP="006C19EF">
      <w:pPr>
        <w:ind w:firstLine="720"/>
        <w:jc w:val="both"/>
      </w:pPr>
      <w:r>
        <w:t>Пре подношења захтева од стране ИНВЕСТИТОРА за технички пријем, формираће се заједничка комисија састављена од стране ИНВЕСТИТОРА и ИЗВОЂАЧА, која ће утврдити испуњеност услова за технички пријем.</w:t>
      </w:r>
    </w:p>
    <w:p w:rsidR="006C19EF" w:rsidRDefault="006C19EF" w:rsidP="006C19EF">
      <w:pPr>
        <w:ind w:firstLine="720"/>
        <w:jc w:val="both"/>
      </w:pPr>
      <w:r>
        <w:t>Комисија одлучује о испуњености услова једногласно, а уколико има примедби оне морају бити образложене.</w:t>
      </w:r>
    </w:p>
    <w:p w:rsidR="006C19EF" w:rsidRDefault="006C19EF" w:rsidP="006C19EF">
      <w:pPr>
        <w:ind w:firstLine="720"/>
        <w:jc w:val="both"/>
      </w:pPr>
      <w:r>
        <w:t>На  основу  одлуке  комисије,  ИНВЕСТИТОР подноси  захтев  надлежном  органу  за  технички пријем.</w:t>
      </w:r>
    </w:p>
    <w:p w:rsidR="006C19EF" w:rsidRPr="006C19EF" w:rsidRDefault="006C19EF" w:rsidP="006C19EF">
      <w:pPr>
        <w:ind w:firstLine="720"/>
        <w:jc w:val="center"/>
        <w:rPr>
          <w:b/>
        </w:rPr>
      </w:pPr>
      <w:r w:rsidRPr="006C19EF">
        <w:rPr>
          <w:b/>
        </w:rPr>
        <w:t>Члан 24.</w:t>
      </w:r>
    </w:p>
    <w:p w:rsidR="006C19EF" w:rsidRDefault="006C19EF" w:rsidP="006C19EF">
      <w:pPr>
        <w:ind w:firstLine="720"/>
        <w:jc w:val="both"/>
      </w:pPr>
      <w:r>
        <w:t>ИЗВОЂАЧ је дужан да поступи по примедбама комисије за технички преглед и то у року који му одреди комисија.</w:t>
      </w:r>
    </w:p>
    <w:p w:rsidR="0089394A" w:rsidRDefault="006C19EF" w:rsidP="006C19EF">
      <w:pPr>
        <w:ind w:firstLine="720"/>
        <w:jc w:val="both"/>
      </w:pPr>
      <w:r>
        <w:t>Трошкове накнадног техничког прегледа сноси ИЗВОЂАЧ, а трошкове Комисије за примопредају и Коначни обрачун свака уговорна страна за своје представнике</w:t>
      </w:r>
    </w:p>
    <w:p w:rsidR="006C19EF" w:rsidRPr="006C19EF" w:rsidRDefault="006C19EF" w:rsidP="006C19EF">
      <w:pPr>
        <w:ind w:firstLine="720"/>
        <w:jc w:val="center"/>
        <w:rPr>
          <w:b/>
        </w:rPr>
      </w:pPr>
      <w:r w:rsidRPr="006C19EF">
        <w:rPr>
          <w:b/>
        </w:rPr>
        <w:lastRenderedPageBreak/>
        <w:t>Члан 25.</w:t>
      </w:r>
    </w:p>
    <w:p w:rsidR="006C19EF" w:rsidRDefault="006C19EF" w:rsidP="006C19EF">
      <w:pPr>
        <w:ind w:firstLine="720"/>
        <w:jc w:val="both"/>
      </w:pPr>
      <w:r>
        <w:t>По обављеном техничком прегледу и отклањању константованих недостатака, уговорне стране ће преко својих овлашћених представника, у року од 10 дана, извршити примопредају и Коначни обрачун изведених радова.</w:t>
      </w:r>
    </w:p>
    <w:p w:rsidR="006C19EF" w:rsidRPr="006C19EF" w:rsidRDefault="006C19EF" w:rsidP="006C19EF">
      <w:pPr>
        <w:ind w:firstLine="720"/>
        <w:jc w:val="center"/>
        <w:rPr>
          <w:b/>
        </w:rPr>
      </w:pPr>
      <w:r w:rsidRPr="006C19EF">
        <w:rPr>
          <w:b/>
        </w:rPr>
        <w:t>15. Прелазне и завршне одредбе</w:t>
      </w:r>
    </w:p>
    <w:p w:rsidR="006C19EF" w:rsidRPr="006C19EF" w:rsidRDefault="006C19EF" w:rsidP="006C19EF">
      <w:pPr>
        <w:ind w:firstLine="720"/>
        <w:jc w:val="center"/>
        <w:rPr>
          <w:b/>
        </w:rPr>
      </w:pPr>
      <w:r w:rsidRPr="006C19EF">
        <w:rPr>
          <w:b/>
        </w:rPr>
        <w:t>Члан 26.</w:t>
      </w:r>
    </w:p>
    <w:p w:rsidR="006C19EF" w:rsidRPr="005B2DC6" w:rsidRDefault="006C19EF" w:rsidP="005B2DC6">
      <w:pPr>
        <w:ind w:firstLine="720"/>
        <w:jc w:val="both"/>
      </w:pPr>
      <w:r>
        <w:t>На међусобне односе уговорних страна сходно ће се примењивати одредбе Закона о облигацијама, Посебне узансе о грађењу, Закона о јавним набавкама, Закона о планирању и изградњи и других прописа који регулишу предмет уговора.</w:t>
      </w:r>
    </w:p>
    <w:p w:rsidR="006C19EF" w:rsidRPr="006C19EF" w:rsidRDefault="006C19EF" w:rsidP="006C19EF">
      <w:pPr>
        <w:ind w:firstLine="720"/>
        <w:jc w:val="center"/>
        <w:rPr>
          <w:b/>
        </w:rPr>
      </w:pPr>
      <w:r w:rsidRPr="006C19EF">
        <w:rPr>
          <w:b/>
        </w:rPr>
        <w:t>Члан 27.</w:t>
      </w:r>
    </w:p>
    <w:p w:rsidR="006C19EF" w:rsidRDefault="006C19EF" w:rsidP="006C19EF">
      <w:pPr>
        <w:ind w:firstLine="720"/>
        <w:jc w:val="both"/>
      </w:pPr>
      <w:r>
        <w:t>Измене и допуне овог уговора могу се вршити уз претходни писмени споразум уговорних страна који се као анекс прилаже овом Уговору.</w:t>
      </w:r>
    </w:p>
    <w:p w:rsidR="006C19EF" w:rsidRPr="006C19EF" w:rsidRDefault="006C19EF" w:rsidP="006C19EF">
      <w:pPr>
        <w:ind w:firstLine="720"/>
        <w:jc w:val="center"/>
        <w:rPr>
          <w:b/>
        </w:rPr>
      </w:pPr>
      <w:r w:rsidRPr="006C19EF">
        <w:rPr>
          <w:b/>
        </w:rPr>
        <w:t>Члан 28.</w:t>
      </w:r>
    </w:p>
    <w:p w:rsidR="006C19EF" w:rsidRDefault="006C19EF" w:rsidP="006C19EF">
      <w:pPr>
        <w:ind w:firstLine="720"/>
        <w:jc w:val="both"/>
      </w:pPr>
      <w:r>
        <w:t>Сва спорна питања решаваће се договором уговорних страна. Уколико се спор не може на овај начин решити, уговара се надлежност суда стварне надлежности у Ужицу.</w:t>
      </w:r>
    </w:p>
    <w:p w:rsidR="006C19EF" w:rsidRPr="006C19EF" w:rsidRDefault="006C19EF" w:rsidP="006C19EF">
      <w:pPr>
        <w:ind w:firstLine="720"/>
        <w:jc w:val="center"/>
        <w:rPr>
          <w:b/>
        </w:rPr>
      </w:pPr>
      <w:r w:rsidRPr="006C19EF">
        <w:rPr>
          <w:b/>
        </w:rPr>
        <w:t>Члан 29.</w:t>
      </w:r>
    </w:p>
    <w:p w:rsidR="006C19EF" w:rsidRDefault="006C19EF" w:rsidP="006C19EF">
      <w:pPr>
        <w:ind w:firstLine="720"/>
        <w:jc w:val="both"/>
      </w:pPr>
      <w:r>
        <w:t>Уговорне стране неће нудити другој страни, нити тражити, прихватити или обећати, било директно било индиректно, за себе или неку другу страну, поклон или повластицу које би биле или би могле бити протумачене као незаконита радња или корупција.</w:t>
      </w:r>
    </w:p>
    <w:p w:rsidR="006C19EF" w:rsidRPr="006C19EF" w:rsidRDefault="006C19EF" w:rsidP="006C19EF">
      <w:pPr>
        <w:ind w:firstLine="720"/>
        <w:jc w:val="center"/>
        <w:rPr>
          <w:b/>
        </w:rPr>
      </w:pPr>
      <w:r w:rsidRPr="006C19EF">
        <w:rPr>
          <w:b/>
        </w:rPr>
        <w:t>Члан 30.</w:t>
      </w:r>
    </w:p>
    <w:p w:rsidR="006C19EF" w:rsidRDefault="006C19EF" w:rsidP="005B2DC6">
      <w:pPr>
        <w:ind w:firstLine="720"/>
        <w:jc w:val="both"/>
      </w:pPr>
      <w:r>
        <w:t xml:space="preserve">Овај Уговор је закључен и потписан од стране означених овлашћених представника уговорних страна у 4 (четири) истоветна примерка, од којих 2 (два) за ИНВЕСТИТОРА и 2 (два) за ИЗВОЂАЧА. </w:t>
      </w:r>
    </w:p>
    <w:p w:rsidR="005B2DC6" w:rsidRPr="005B2DC6" w:rsidRDefault="005B2DC6" w:rsidP="005B2DC6">
      <w:pPr>
        <w:spacing w:line="0" w:lineRule="atLeast"/>
        <w:ind w:left="40"/>
        <w:rPr>
          <w:rFonts w:ascii="Times New Roman" w:eastAsia="Times New Roman" w:hAnsi="Times New Roman"/>
          <w:b/>
        </w:rPr>
      </w:pPr>
      <w:r w:rsidRPr="005B2DC6">
        <w:rPr>
          <w:rFonts w:ascii="Times New Roman" w:eastAsia="Times New Roman" w:hAnsi="Times New Roman"/>
          <w:b/>
        </w:rPr>
        <w:t>За Инвеститора</w:t>
      </w:r>
      <w:r>
        <w:rPr>
          <w:rFonts w:ascii="Times New Roman" w:eastAsia="Times New Roman" w:hAnsi="Times New Roman"/>
          <w:b/>
        </w:rPr>
        <w:t>:</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За извођача:</w:t>
      </w:r>
    </w:p>
    <w:p w:rsidR="005B2DC6" w:rsidRPr="005B2DC6" w:rsidRDefault="005B2DC6" w:rsidP="005B2DC6">
      <w:pPr>
        <w:spacing w:line="0" w:lineRule="atLeast"/>
        <w:ind w:left="40"/>
        <w:rPr>
          <w:rFonts w:ascii="Times New Roman" w:eastAsia="Times New Roman" w:hAnsi="Times New Roman"/>
          <w:b/>
        </w:rPr>
      </w:pPr>
      <w:r w:rsidRPr="005B2DC6">
        <w:rPr>
          <w:rFonts w:ascii="Times New Roman" w:eastAsia="Times New Roman" w:hAnsi="Times New Roman"/>
          <w:b/>
        </w:rPr>
        <w:t>Директор</w:t>
      </w:r>
    </w:p>
    <w:p w:rsidR="005B2DC6" w:rsidRDefault="005B2DC6" w:rsidP="005B2DC6">
      <w:pPr>
        <w:tabs>
          <w:tab w:val="left" w:pos="3480"/>
          <w:tab w:val="left" w:pos="5540"/>
        </w:tabs>
        <w:spacing w:line="0" w:lineRule="atLeast"/>
        <w:ind w:left="40"/>
        <w:rPr>
          <w:rFonts w:ascii="Times New Roman" w:eastAsia="Times New Roman" w:hAnsi="Times New Roman"/>
        </w:rPr>
      </w:pPr>
      <w:r>
        <w:rPr>
          <w:rFonts w:ascii="Times New Roman" w:eastAsia="Times New Roman" w:hAnsi="Times New Roman"/>
        </w:rPr>
        <w:t>________________</w:t>
      </w:r>
      <w:r>
        <w:rPr>
          <w:rFonts w:ascii="Times New Roman" w:eastAsia="Times New Roman" w:hAnsi="Times New Roman"/>
        </w:rPr>
        <w:tab/>
        <w:t xml:space="preserve">             М.П.</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______________________</w:t>
      </w:r>
    </w:p>
    <w:p w:rsidR="005B2DC6" w:rsidRDefault="005B2DC6" w:rsidP="005B2DC6">
      <w:pPr>
        <w:spacing w:line="0" w:lineRule="atLeast"/>
        <w:rPr>
          <w:rFonts w:ascii="Times New Roman" w:eastAsia="Times New Roman" w:hAnsi="Times New Roman"/>
        </w:rPr>
      </w:pPr>
      <w:r>
        <w:rPr>
          <w:rFonts w:ascii="Times New Roman" w:eastAsia="Times New Roman" w:hAnsi="Times New Roman"/>
        </w:rPr>
        <w:t>Данијела Ђорђевић Арсић</w:t>
      </w:r>
    </w:p>
    <w:p w:rsidR="005B2DC6" w:rsidRDefault="005B2DC6" w:rsidP="005B2DC6">
      <w:pPr>
        <w:spacing w:line="0" w:lineRule="atLeast"/>
        <w:rPr>
          <w:rFonts w:ascii="Times New Roman" w:eastAsia="Times New Roman" w:hAnsi="Times New Roman"/>
        </w:rPr>
      </w:pPr>
    </w:p>
    <w:p w:rsidR="005B2DC6" w:rsidRPr="005B2DC6" w:rsidRDefault="005B2DC6" w:rsidP="005B2DC6">
      <w:pPr>
        <w:spacing w:line="0" w:lineRule="atLeast"/>
        <w:rPr>
          <w:rFonts w:ascii="Times New Roman" w:eastAsia="Times New Roman" w:hAnsi="Times New Roman"/>
          <w:i/>
        </w:rPr>
      </w:pPr>
      <w:r w:rsidRPr="005B2DC6">
        <w:rPr>
          <w:rFonts w:ascii="Times New Roman" w:eastAsia="Times New Roman" w:hAnsi="Times New Roman"/>
          <w:b/>
          <w:i/>
        </w:rPr>
        <w:t>НАПОМЕНА:</w:t>
      </w:r>
      <w:r w:rsidRPr="005B2DC6">
        <w:rPr>
          <w:rFonts w:ascii="Times New Roman" w:eastAsia="Times New Roman" w:hAnsi="Times New Roman"/>
          <w:i/>
        </w:rPr>
        <w:t xml:space="preserve"> Уговор мора да се попуни, потпише и овери. Уколико понуду подноси понуђач који наступа самостално или понуђач који наступа са подизвођачима уговор попуњава, потписује и оверава понуђач. Уколико понуду подноси група понуђача уговор попуњава, потписује и оверава овлашћени представник-носилац групе понуђача у поступку јавне набавке.</w:t>
      </w:r>
    </w:p>
    <w:p w:rsidR="005B2DC6" w:rsidRDefault="005B2DC6" w:rsidP="005B2DC6">
      <w:pPr>
        <w:pBdr>
          <w:top w:val="single" w:sz="4" w:space="1" w:color="auto"/>
          <w:left w:val="single" w:sz="4" w:space="4" w:color="auto"/>
          <w:bottom w:val="single" w:sz="4" w:space="1" w:color="auto"/>
          <w:right w:val="single" w:sz="4" w:space="4" w:color="auto"/>
        </w:pBdr>
        <w:shd w:val="clear" w:color="auto" w:fill="C6D9F1" w:themeFill="text2" w:themeFillTint="33"/>
        <w:jc w:val="both"/>
        <w:rPr>
          <w:b/>
          <w:sz w:val="24"/>
          <w:szCs w:val="24"/>
        </w:rPr>
      </w:pPr>
      <w:r w:rsidRPr="005B2DC6">
        <w:rPr>
          <w:b/>
          <w:sz w:val="24"/>
          <w:szCs w:val="24"/>
        </w:rPr>
        <w:lastRenderedPageBreak/>
        <w:t>VIII - ОБРАЗАЦ СТРУКТУРЕ ЦЕНЕ СА УПУТСТВОМ КАКО ДА СЕ ПОПУНИ</w:t>
      </w:r>
    </w:p>
    <w:p w:rsidR="005B2DC6" w:rsidRPr="005B2DC6" w:rsidRDefault="005B2DC6" w:rsidP="005B2DC6">
      <w:pPr>
        <w:rPr>
          <w:sz w:val="24"/>
          <w:szCs w:val="24"/>
        </w:rPr>
      </w:pPr>
    </w:p>
    <w:p w:rsidR="005B2DC6" w:rsidRPr="005B2DC6" w:rsidRDefault="005B2DC6" w:rsidP="005B2DC6">
      <w:pPr>
        <w:rPr>
          <w:sz w:val="24"/>
          <w:szCs w:val="24"/>
        </w:rPr>
      </w:pPr>
    </w:p>
    <w:p w:rsidR="005B2DC6" w:rsidRDefault="005B2DC6" w:rsidP="005B2DC6">
      <w:pPr>
        <w:rPr>
          <w:sz w:val="24"/>
          <w:szCs w:val="24"/>
        </w:rPr>
      </w:pPr>
    </w:p>
    <w:p w:rsidR="006C19EF" w:rsidRDefault="005B2DC6" w:rsidP="005B2DC6">
      <w:pPr>
        <w:ind w:firstLine="720"/>
        <w:jc w:val="center"/>
        <w:rPr>
          <w:b/>
          <w:sz w:val="28"/>
          <w:szCs w:val="28"/>
        </w:rPr>
      </w:pPr>
      <w:r w:rsidRPr="005B2DC6">
        <w:rPr>
          <w:b/>
          <w:sz w:val="28"/>
          <w:szCs w:val="28"/>
        </w:rPr>
        <w:t>Образац структуре цене</w:t>
      </w:r>
    </w:p>
    <w:tbl>
      <w:tblPr>
        <w:tblStyle w:val="TableGrid"/>
        <w:tblW w:w="0" w:type="auto"/>
        <w:tblLayout w:type="fixed"/>
        <w:tblLook w:val="04A0"/>
      </w:tblPr>
      <w:tblGrid>
        <w:gridCol w:w="468"/>
        <w:gridCol w:w="4609"/>
        <w:gridCol w:w="4499"/>
      </w:tblGrid>
      <w:tr w:rsidR="005B2DC6" w:rsidTr="005B2DC6">
        <w:tc>
          <w:tcPr>
            <w:tcW w:w="468" w:type="dxa"/>
            <w:tcBorders>
              <w:right w:val="single" w:sz="4" w:space="0" w:color="auto"/>
            </w:tcBorders>
            <w:shd w:val="clear" w:color="auto" w:fill="D9D9D9" w:themeFill="background1" w:themeFillShade="D9"/>
          </w:tcPr>
          <w:p w:rsidR="005B2DC6" w:rsidRPr="005B2DC6" w:rsidRDefault="005B2DC6" w:rsidP="005B2DC6">
            <w:pPr>
              <w:rPr>
                <w:b/>
                <w:sz w:val="24"/>
                <w:szCs w:val="24"/>
              </w:rPr>
            </w:pPr>
            <w:r w:rsidRPr="005B2DC6">
              <w:rPr>
                <w:b/>
                <w:sz w:val="24"/>
                <w:szCs w:val="24"/>
              </w:rPr>
              <w:t>1.</w:t>
            </w:r>
          </w:p>
          <w:p w:rsidR="005B2DC6" w:rsidRPr="005B2DC6" w:rsidRDefault="005B2DC6" w:rsidP="005B2DC6">
            <w:pPr>
              <w:rPr>
                <w:b/>
                <w:sz w:val="24"/>
                <w:szCs w:val="24"/>
              </w:rPr>
            </w:pPr>
          </w:p>
        </w:tc>
        <w:tc>
          <w:tcPr>
            <w:tcW w:w="4609" w:type="dxa"/>
            <w:tcBorders>
              <w:left w:val="single" w:sz="4" w:space="0" w:color="auto"/>
            </w:tcBorders>
            <w:shd w:val="clear" w:color="auto" w:fill="D9D9D9" w:themeFill="background1" w:themeFillShade="D9"/>
          </w:tcPr>
          <w:p w:rsidR="005B2DC6" w:rsidRPr="005B2DC6" w:rsidRDefault="005B2DC6" w:rsidP="005B2DC6">
            <w:pPr>
              <w:ind w:left="252"/>
              <w:rPr>
                <w:b/>
                <w:sz w:val="24"/>
                <w:szCs w:val="24"/>
              </w:rPr>
            </w:pPr>
            <w:r w:rsidRPr="005B2DC6">
              <w:rPr>
                <w:b/>
                <w:sz w:val="24"/>
                <w:szCs w:val="24"/>
              </w:rPr>
              <w:t>Укупна цена без ПДВ-а:</w:t>
            </w:r>
          </w:p>
          <w:p w:rsidR="005B2DC6" w:rsidRPr="005B2DC6" w:rsidRDefault="005B2DC6" w:rsidP="005B2DC6">
            <w:pPr>
              <w:rPr>
                <w:b/>
                <w:sz w:val="24"/>
                <w:szCs w:val="24"/>
              </w:rPr>
            </w:pPr>
          </w:p>
        </w:tc>
        <w:tc>
          <w:tcPr>
            <w:tcW w:w="4499" w:type="dxa"/>
          </w:tcPr>
          <w:p w:rsidR="005B2DC6" w:rsidRDefault="005B2DC6" w:rsidP="005B2DC6">
            <w:pPr>
              <w:rPr>
                <w:b/>
                <w:sz w:val="28"/>
                <w:szCs w:val="28"/>
              </w:rPr>
            </w:pPr>
          </w:p>
        </w:tc>
      </w:tr>
      <w:tr w:rsidR="005B2DC6" w:rsidTr="005B2DC6">
        <w:tc>
          <w:tcPr>
            <w:tcW w:w="468" w:type="dxa"/>
            <w:tcBorders>
              <w:right w:val="single" w:sz="4" w:space="0" w:color="auto"/>
            </w:tcBorders>
            <w:shd w:val="clear" w:color="auto" w:fill="D9D9D9" w:themeFill="background1" w:themeFillShade="D9"/>
          </w:tcPr>
          <w:p w:rsidR="005B2DC6" w:rsidRPr="005B2DC6" w:rsidRDefault="005B2DC6" w:rsidP="005B2DC6">
            <w:pPr>
              <w:rPr>
                <w:b/>
                <w:sz w:val="24"/>
                <w:szCs w:val="24"/>
              </w:rPr>
            </w:pPr>
            <w:r w:rsidRPr="005B2DC6">
              <w:rPr>
                <w:b/>
                <w:sz w:val="24"/>
                <w:szCs w:val="24"/>
              </w:rPr>
              <w:t>2.</w:t>
            </w:r>
          </w:p>
          <w:p w:rsidR="005B2DC6" w:rsidRPr="005B2DC6" w:rsidRDefault="005B2DC6" w:rsidP="005B2DC6">
            <w:pPr>
              <w:rPr>
                <w:b/>
                <w:sz w:val="24"/>
                <w:szCs w:val="24"/>
              </w:rPr>
            </w:pPr>
          </w:p>
        </w:tc>
        <w:tc>
          <w:tcPr>
            <w:tcW w:w="4609" w:type="dxa"/>
            <w:tcBorders>
              <w:left w:val="single" w:sz="4" w:space="0" w:color="auto"/>
            </w:tcBorders>
            <w:shd w:val="clear" w:color="auto" w:fill="D9D9D9" w:themeFill="background1" w:themeFillShade="D9"/>
          </w:tcPr>
          <w:p w:rsidR="005B2DC6" w:rsidRPr="005B2DC6" w:rsidRDefault="005B2DC6" w:rsidP="005B2DC6">
            <w:pPr>
              <w:ind w:left="252"/>
              <w:rPr>
                <w:b/>
                <w:sz w:val="24"/>
                <w:szCs w:val="24"/>
              </w:rPr>
            </w:pPr>
            <w:r w:rsidRPr="005B2DC6">
              <w:rPr>
                <w:b/>
                <w:sz w:val="24"/>
                <w:szCs w:val="24"/>
              </w:rPr>
              <w:t>Износ ПДВ-а на укупну цену :</w:t>
            </w:r>
          </w:p>
          <w:p w:rsidR="005B2DC6" w:rsidRPr="005B2DC6" w:rsidRDefault="005B2DC6" w:rsidP="005B2DC6">
            <w:pPr>
              <w:rPr>
                <w:b/>
                <w:sz w:val="24"/>
                <w:szCs w:val="24"/>
              </w:rPr>
            </w:pPr>
          </w:p>
        </w:tc>
        <w:tc>
          <w:tcPr>
            <w:tcW w:w="4499" w:type="dxa"/>
          </w:tcPr>
          <w:p w:rsidR="005B2DC6" w:rsidRDefault="005B2DC6" w:rsidP="005B2DC6">
            <w:pPr>
              <w:rPr>
                <w:b/>
                <w:sz w:val="28"/>
                <w:szCs w:val="28"/>
              </w:rPr>
            </w:pPr>
          </w:p>
        </w:tc>
      </w:tr>
      <w:tr w:rsidR="005B2DC6" w:rsidTr="005B2DC6">
        <w:tc>
          <w:tcPr>
            <w:tcW w:w="468" w:type="dxa"/>
            <w:tcBorders>
              <w:right w:val="single" w:sz="4" w:space="0" w:color="auto"/>
            </w:tcBorders>
            <w:shd w:val="clear" w:color="auto" w:fill="D9D9D9" w:themeFill="background1" w:themeFillShade="D9"/>
          </w:tcPr>
          <w:p w:rsidR="005B2DC6" w:rsidRPr="005B2DC6" w:rsidRDefault="005B2DC6" w:rsidP="005B2DC6">
            <w:pPr>
              <w:pStyle w:val="ListParagraph"/>
              <w:rPr>
                <w:b/>
                <w:sz w:val="24"/>
                <w:szCs w:val="24"/>
              </w:rPr>
            </w:pPr>
          </w:p>
          <w:p w:rsidR="005B2DC6" w:rsidRPr="005B2DC6" w:rsidRDefault="005B2DC6" w:rsidP="005B2DC6">
            <w:pPr>
              <w:rPr>
                <w:b/>
                <w:sz w:val="24"/>
                <w:szCs w:val="24"/>
              </w:rPr>
            </w:pPr>
            <w:r w:rsidRPr="005B2DC6">
              <w:rPr>
                <w:b/>
                <w:sz w:val="24"/>
                <w:szCs w:val="24"/>
              </w:rPr>
              <w:t>3.</w:t>
            </w:r>
          </w:p>
        </w:tc>
        <w:tc>
          <w:tcPr>
            <w:tcW w:w="4609" w:type="dxa"/>
            <w:tcBorders>
              <w:left w:val="single" w:sz="4" w:space="0" w:color="auto"/>
            </w:tcBorders>
            <w:shd w:val="clear" w:color="auto" w:fill="D9D9D9" w:themeFill="background1" w:themeFillShade="D9"/>
          </w:tcPr>
          <w:p w:rsidR="005B2DC6" w:rsidRPr="005B2DC6" w:rsidRDefault="005B2DC6" w:rsidP="005B2DC6">
            <w:pPr>
              <w:pStyle w:val="ListParagraph"/>
              <w:ind w:left="255"/>
              <w:rPr>
                <w:b/>
                <w:sz w:val="24"/>
                <w:szCs w:val="24"/>
              </w:rPr>
            </w:pPr>
            <w:r w:rsidRPr="005B2DC6">
              <w:rPr>
                <w:b/>
                <w:sz w:val="24"/>
                <w:szCs w:val="24"/>
              </w:rPr>
              <w:t>Укупна цена са ПДВ-ом (1+2):</w:t>
            </w:r>
          </w:p>
          <w:p w:rsidR="005B2DC6" w:rsidRPr="005B2DC6" w:rsidRDefault="005B2DC6" w:rsidP="005B2DC6">
            <w:pPr>
              <w:ind w:left="255"/>
              <w:rPr>
                <w:b/>
                <w:sz w:val="24"/>
                <w:szCs w:val="24"/>
              </w:rPr>
            </w:pPr>
          </w:p>
        </w:tc>
        <w:tc>
          <w:tcPr>
            <w:tcW w:w="4499" w:type="dxa"/>
          </w:tcPr>
          <w:p w:rsidR="005B2DC6" w:rsidRDefault="005B2DC6" w:rsidP="005B2DC6">
            <w:pPr>
              <w:rPr>
                <w:b/>
                <w:sz w:val="28"/>
                <w:szCs w:val="28"/>
              </w:rPr>
            </w:pPr>
          </w:p>
        </w:tc>
      </w:tr>
    </w:tbl>
    <w:p w:rsidR="005B2DC6" w:rsidRDefault="005B2DC6" w:rsidP="005B2DC6">
      <w:pPr>
        <w:ind w:firstLine="720"/>
        <w:rPr>
          <w:b/>
          <w:sz w:val="28"/>
          <w:szCs w:val="28"/>
        </w:rPr>
      </w:pPr>
    </w:p>
    <w:p w:rsidR="005B2DC6" w:rsidRDefault="005B2DC6" w:rsidP="005B2DC6">
      <w:pPr>
        <w:spacing w:line="0" w:lineRule="atLeast"/>
        <w:ind w:left="40"/>
        <w:rPr>
          <w:rFonts w:ascii="Times New Roman" w:eastAsia="Times New Roman" w:hAnsi="Times New Roman"/>
        </w:rPr>
      </w:pPr>
      <w:r>
        <w:rPr>
          <w:rFonts w:ascii="Times New Roman" w:eastAsia="Times New Roman" w:hAnsi="Times New Roman"/>
        </w:rPr>
        <w:t>Датум: ________________</w:t>
      </w:r>
    </w:p>
    <w:p w:rsidR="005B2DC6" w:rsidRDefault="005B2DC6" w:rsidP="005B2DC6">
      <w:pPr>
        <w:spacing w:line="1" w:lineRule="exact"/>
        <w:rPr>
          <w:rFonts w:ascii="Times New Roman" w:eastAsia="Times New Roman" w:hAnsi="Times New Roman"/>
        </w:rPr>
      </w:pPr>
    </w:p>
    <w:p w:rsidR="005B2DC6" w:rsidRDefault="005B2DC6" w:rsidP="005B2DC6">
      <w:pPr>
        <w:tabs>
          <w:tab w:val="left" w:pos="3480"/>
          <w:tab w:val="left" w:pos="5540"/>
        </w:tabs>
        <w:spacing w:line="0" w:lineRule="atLeast"/>
        <w:ind w:left="40"/>
        <w:rPr>
          <w:rFonts w:ascii="Times New Roman" w:eastAsia="Times New Roman" w:hAnsi="Times New Roman"/>
        </w:rPr>
      </w:pPr>
      <w:r>
        <w:rPr>
          <w:rFonts w:ascii="Times New Roman" w:eastAsia="Times New Roman" w:hAnsi="Times New Roman"/>
        </w:rPr>
        <w:t>Место:________________</w:t>
      </w:r>
      <w:r>
        <w:rPr>
          <w:rFonts w:ascii="Times New Roman" w:eastAsia="Times New Roman" w:hAnsi="Times New Roman"/>
        </w:rPr>
        <w:tab/>
        <w:t>М.П.</w:t>
      </w:r>
      <w:r>
        <w:rPr>
          <w:rFonts w:ascii="Times New Roman" w:eastAsia="Times New Roman" w:hAnsi="Times New Roman"/>
        </w:rPr>
        <w:tab/>
        <w:t>______________________</w:t>
      </w:r>
    </w:p>
    <w:p w:rsidR="005B2DC6" w:rsidRDefault="005B2DC6" w:rsidP="005B2DC6">
      <w:pPr>
        <w:spacing w:line="0" w:lineRule="atLeast"/>
        <w:ind w:left="5540"/>
        <w:rPr>
          <w:rFonts w:ascii="Times New Roman" w:eastAsia="Times New Roman" w:hAnsi="Times New Roman"/>
        </w:rPr>
      </w:pPr>
      <w:r>
        <w:rPr>
          <w:rFonts w:ascii="Times New Roman" w:eastAsia="Times New Roman" w:hAnsi="Times New Roman"/>
        </w:rPr>
        <w:t>Потпис овлашћеног лица</w:t>
      </w:r>
    </w:p>
    <w:p w:rsidR="005B2DC6" w:rsidRDefault="005B2DC6" w:rsidP="005B2DC6">
      <w:pPr>
        <w:ind w:firstLine="720"/>
        <w:rPr>
          <w:b/>
          <w:sz w:val="28"/>
          <w:szCs w:val="28"/>
        </w:rPr>
      </w:pPr>
    </w:p>
    <w:p w:rsidR="005B2DC6" w:rsidRDefault="005B2DC6" w:rsidP="005B2DC6">
      <w:pPr>
        <w:rPr>
          <w:sz w:val="28"/>
          <w:szCs w:val="28"/>
        </w:rPr>
      </w:pPr>
    </w:p>
    <w:p w:rsidR="005B2DC6" w:rsidRPr="005B2DC6" w:rsidRDefault="005B2DC6" w:rsidP="005B2DC6">
      <w:pPr>
        <w:rPr>
          <w:i/>
          <w:sz w:val="24"/>
          <w:szCs w:val="24"/>
        </w:rPr>
      </w:pPr>
      <w:r w:rsidRPr="005B2DC6">
        <w:rPr>
          <w:b/>
          <w:i/>
          <w:sz w:val="24"/>
          <w:szCs w:val="24"/>
        </w:rPr>
        <w:t>Напомена:</w:t>
      </w:r>
      <w:r w:rsidRPr="005B2DC6">
        <w:rPr>
          <w:i/>
          <w:sz w:val="24"/>
          <w:szCs w:val="24"/>
        </w:rPr>
        <w:t xml:space="preserve"> Образац структуре цене понуђач мора да попуни, овери печатом и потпише, чиме потврђује да су тачни под</w:t>
      </w:r>
      <w:r>
        <w:rPr>
          <w:i/>
          <w:sz w:val="24"/>
          <w:szCs w:val="24"/>
        </w:rPr>
        <w:t>аци који су у обрасцу наведени.</w:t>
      </w:r>
    </w:p>
    <w:p w:rsidR="005B2DC6" w:rsidRDefault="005B2DC6" w:rsidP="005B2DC6">
      <w:pPr>
        <w:rPr>
          <w:i/>
          <w:sz w:val="24"/>
          <w:szCs w:val="24"/>
        </w:rPr>
      </w:pPr>
      <w:r w:rsidRPr="005B2DC6">
        <w:rPr>
          <w:i/>
          <w:sz w:val="24"/>
          <w:szCs w:val="24"/>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 потписати и печатом оверити образац структуре цене</w:t>
      </w:r>
    </w:p>
    <w:p w:rsidR="005B2DC6" w:rsidRDefault="005B2DC6" w:rsidP="005B2DC6">
      <w:pPr>
        <w:rPr>
          <w:i/>
          <w:sz w:val="24"/>
          <w:szCs w:val="24"/>
        </w:rPr>
      </w:pPr>
    </w:p>
    <w:p w:rsidR="005B2DC6" w:rsidRDefault="005B2DC6" w:rsidP="005B2DC6">
      <w:pPr>
        <w:rPr>
          <w:i/>
          <w:sz w:val="24"/>
          <w:szCs w:val="24"/>
        </w:rPr>
      </w:pPr>
    </w:p>
    <w:p w:rsidR="005B2DC6" w:rsidRDefault="005B2DC6" w:rsidP="005B2DC6">
      <w:pPr>
        <w:rPr>
          <w:i/>
          <w:sz w:val="24"/>
          <w:szCs w:val="24"/>
        </w:rPr>
      </w:pPr>
    </w:p>
    <w:p w:rsidR="005B2DC6" w:rsidRDefault="005B2DC6" w:rsidP="005B2DC6">
      <w:pPr>
        <w:rPr>
          <w:i/>
          <w:sz w:val="24"/>
          <w:szCs w:val="24"/>
        </w:rPr>
      </w:pPr>
    </w:p>
    <w:p w:rsidR="005B2DC6" w:rsidRDefault="005B2DC6" w:rsidP="005B2DC6">
      <w:pPr>
        <w:rPr>
          <w:i/>
          <w:sz w:val="24"/>
          <w:szCs w:val="24"/>
        </w:rPr>
      </w:pPr>
    </w:p>
    <w:p w:rsidR="005B2DC6" w:rsidRDefault="005B2DC6" w:rsidP="005B2DC6">
      <w:pPr>
        <w:rPr>
          <w:i/>
          <w:sz w:val="24"/>
          <w:szCs w:val="24"/>
        </w:rPr>
      </w:pPr>
    </w:p>
    <w:p w:rsidR="005B2DC6" w:rsidRDefault="005B2DC6" w:rsidP="005B2DC6">
      <w:pPr>
        <w:rPr>
          <w:i/>
          <w:sz w:val="24"/>
          <w:szCs w:val="24"/>
        </w:rPr>
      </w:pPr>
    </w:p>
    <w:p w:rsidR="006912F4" w:rsidRPr="006912F4" w:rsidRDefault="006912F4" w:rsidP="006912F4">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sidRPr="006912F4">
        <w:rPr>
          <w:b/>
          <w:sz w:val="28"/>
          <w:szCs w:val="28"/>
        </w:rPr>
        <w:t>IX ОБРАЗАЦ ТРОШКОВА ПРИПРЕМЕ ПОНУДЕ</w:t>
      </w:r>
    </w:p>
    <w:p w:rsidR="006912F4" w:rsidRPr="006912F4" w:rsidRDefault="006912F4" w:rsidP="006912F4">
      <w:pPr>
        <w:rPr>
          <w:sz w:val="24"/>
          <w:szCs w:val="24"/>
        </w:rPr>
      </w:pPr>
    </w:p>
    <w:p w:rsidR="005B2DC6" w:rsidRDefault="006912F4" w:rsidP="006912F4">
      <w:pPr>
        <w:rPr>
          <w:sz w:val="24"/>
          <w:szCs w:val="24"/>
        </w:rPr>
      </w:pPr>
      <w:r>
        <w:rPr>
          <w:sz w:val="24"/>
          <w:szCs w:val="24"/>
        </w:rPr>
        <w:t xml:space="preserve">У </w:t>
      </w:r>
      <w:r w:rsidRPr="006912F4">
        <w:rPr>
          <w:sz w:val="24"/>
          <w:szCs w:val="24"/>
        </w:rPr>
        <w:t xml:space="preserve">складу са чланом 88. став 1. Закона, понуђач __________________________ [навести назив понуђача], за </w:t>
      </w:r>
      <w:r w:rsidRPr="006912F4">
        <w:rPr>
          <w:b/>
          <w:sz w:val="24"/>
          <w:szCs w:val="24"/>
        </w:rPr>
        <w:t>ЈНВВ број 01/2018, Споменик природе “Потпећка пећина“ - Електро инсталација осветљења Потпећке пећине</w:t>
      </w:r>
      <w:r w:rsidRPr="006912F4">
        <w:rPr>
          <w:sz w:val="24"/>
          <w:szCs w:val="24"/>
        </w:rPr>
        <w:t>, доставља укупан износ и структуру трошкова припремања понуде , како следи у табели:</w:t>
      </w:r>
    </w:p>
    <w:tbl>
      <w:tblPr>
        <w:tblStyle w:val="TableGrid"/>
        <w:tblW w:w="0" w:type="auto"/>
        <w:tblLook w:val="04A0"/>
      </w:tblPr>
      <w:tblGrid>
        <w:gridCol w:w="4788"/>
        <w:gridCol w:w="4788"/>
      </w:tblGrid>
      <w:tr w:rsidR="006912F4" w:rsidTr="00363AEB">
        <w:tc>
          <w:tcPr>
            <w:tcW w:w="4788" w:type="dxa"/>
            <w:shd w:val="clear" w:color="auto" w:fill="D9D9D9" w:themeFill="background1" w:themeFillShade="D9"/>
          </w:tcPr>
          <w:p w:rsidR="006912F4" w:rsidRPr="00363AEB" w:rsidRDefault="00363AEB" w:rsidP="00363AEB">
            <w:pPr>
              <w:jc w:val="center"/>
              <w:rPr>
                <w:b/>
                <w:sz w:val="24"/>
                <w:szCs w:val="24"/>
              </w:rPr>
            </w:pPr>
            <w:r w:rsidRPr="00363AEB">
              <w:rPr>
                <w:b/>
                <w:sz w:val="24"/>
                <w:szCs w:val="24"/>
              </w:rPr>
              <w:t>ВРСТА ТРОШКА</w:t>
            </w:r>
          </w:p>
        </w:tc>
        <w:tc>
          <w:tcPr>
            <w:tcW w:w="4788" w:type="dxa"/>
            <w:shd w:val="clear" w:color="auto" w:fill="D9D9D9" w:themeFill="background1" w:themeFillShade="D9"/>
          </w:tcPr>
          <w:p w:rsidR="006912F4" w:rsidRPr="00363AEB" w:rsidRDefault="00363AEB" w:rsidP="00363AEB">
            <w:pPr>
              <w:jc w:val="center"/>
              <w:rPr>
                <w:b/>
                <w:sz w:val="24"/>
                <w:szCs w:val="24"/>
              </w:rPr>
            </w:pPr>
            <w:r w:rsidRPr="00363AEB">
              <w:rPr>
                <w:b/>
                <w:sz w:val="24"/>
                <w:szCs w:val="24"/>
              </w:rPr>
              <w:t>ИЗНОС ТРОШКА У РСД</w:t>
            </w:r>
          </w:p>
        </w:tc>
      </w:tr>
      <w:tr w:rsidR="006912F4" w:rsidTr="006912F4">
        <w:tc>
          <w:tcPr>
            <w:tcW w:w="4788" w:type="dxa"/>
          </w:tcPr>
          <w:p w:rsidR="006912F4" w:rsidRDefault="006912F4" w:rsidP="006912F4">
            <w:pPr>
              <w:rPr>
                <w:sz w:val="24"/>
                <w:szCs w:val="24"/>
              </w:rPr>
            </w:pPr>
          </w:p>
        </w:tc>
        <w:tc>
          <w:tcPr>
            <w:tcW w:w="4788" w:type="dxa"/>
          </w:tcPr>
          <w:p w:rsidR="006912F4" w:rsidRDefault="006912F4" w:rsidP="006912F4">
            <w:pPr>
              <w:rPr>
                <w:sz w:val="24"/>
                <w:szCs w:val="24"/>
              </w:rPr>
            </w:pPr>
          </w:p>
        </w:tc>
      </w:tr>
      <w:tr w:rsidR="006912F4" w:rsidTr="006912F4">
        <w:tc>
          <w:tcPr>
            <w:tcW w:w="4788" w:type="dxa"/>
          </w:tcPr>
          <w:p w:rsidR="006912F4" w:rsidRDefault="006912F4" w:rsidP="006912F4">
            <w:pPr>
              <w:rPr>
                <w:sz w:val="24"/>
                <w:szCs w:val="24"/>
              </w:rPr>
            </w:pPr>
          </w:p>
        </w:tc>
        <w:tc>
          <w:tcPr>
            <w:tcW w:w="4788" w:type="dxa"/>
          </w:tcPr>
          <w:p w:rsidR="006912F4" w:rsidRDefault="006912F4" w:rsidP="006912F4">
            <w:pPr>
              <w:rPr>
                <w:sz w:val="24"/>
                <w:szCs w:val="24"/>
              </w:rPr>
            </w:pPr>
          </w:p>
        </w:tc>
      </w:tr>
      <w:tr w:rsidR="006912F4" w:rsidTr="006912F4">
        <w:tc>
          <w:tcPr>
            <w:tcW w:w="4788" w:type="dxa"/>
          </w:tcPr>
          <w:p w:rsidR="006912F4" w:rsidRDefault="006912F4" w:rsidP="006912F4">
            <w:pPr>
              <w:rPr>
                <w:sz w:val="24"/>
                <w:szCs w:val="24"/>
              </w:rPr>
            </w:pPr>
          </w:p>
        </w:tc>
        <w:tc>
          <w:tcPr>
            <w:tcW w:w="4788" w:type="dxa"/>
          </w:tcPr>
          <w:p w:rsidR="006912F4" w:rsidRDefault="006912F4" w:rsidP="006912F4">
            <w:pPr>
              <w:rPr>
                <w:sz w:val="24"/>
                <w:szCs w:val="24"/>
              </w:rPr>
            </w:pPr>
          </w:p>
        </w:tc>
      </w:tr>
      <w:tr w:rsidR="006912F4" w:rsidTr="006912F4">
        <w:tc>
          <w:tcPr>
            <w:tcW w:w="4788" w:type="dxa"/>
          </w:tcPr>
          <w:p w:rsidR="006912F4" w:rsidRDefault="006912F4" w:rsidP="006912F4">
            <w:pPr>
              <w:rPr>
                <w:sz w:val="24"/>
                <w:szCs w:val="24"/>
              </w:rPr>
            </w:pPr>
          </w:p>
        </w:tc>
        <w:tc>
          <w:tcPr>
            <w:tcW w:w="4788" w:type="dxa"/>
          </w:tcPr>
          <w:p w:rsidR="006912F4" w:rsidRDefault="006912F4" w:rsidP="006912F4">
            <w:pPr>
              <w:rPr>
                <w:sz w:val="24"/>
                <w:szCs w:val="24"/>
              </w:rPr>
            </w:pPr>
          </w:p>
        </w:tc>
      </w:tr>
      <w:tr w:rsidR="006912F4" w:rsidTr="006912F4">
        <w:tc>
          <w:tcPr>
            <w:tcW w:w="4788" w:type="dxa"/>
          </w:tcPr>
          <w:p w:rsidR="006912F4" w:rsidRDefault="006912F4" w:rsidP="006912F4">
            <w:pPr>
              <w:rPr>
                <w:sz w:val="24"/>
                <w:szCs w:val="24"/>
              </w:rPr>
            </w:pPr>
          </w:p>
        </w:tc>
        <w:tc>
          <w:tcPr>
            <w:tcW w:w="4788" w:type="dxa"/>
          </w:tcPr>
          <w:p w:rsidR="006912F4" w:rsidRDefault="006912F4" w:rsidP="006912F4">
            <w:pPr>
              <w:rPr>
                <w:sz w:val="24"/>
                <w:szCs w:val="24"/>
              </w:rPr>
            </w:pPr>
          </w:p>
        </w:tc>
      </w:tr>
      <w:tr w:rsidR="006912F4" w:rsidTr="006912F4">
        <w:tc>
          <w:tcPr>
            <w:tcW w:w="4788" w:type="dxa"/>
          </w:tcPr>
          <w:p w:rsidR="006912F4" w:rsidRDefault="006912F4" w:rsidP="006912F4">
            <w:pPr>
              <w:rPr>
                <w:sz w:val="24"/>
                <w:szCs w:val="24"/>
              </w:rPr>
            </w:pPr>
          </w:p>
        </w:tc>
        <w:tc>
          <w:tcPr>
            <w:tcW w:w="4788" w:type="dxa"/>
          </w:tcPr>
          <w:p w:rsidR="006912F4" w:rsidRDefault="006912F4" w:rsidP="006912F4">
            <w:pPr>
              <w:rPr>
                <w:sz w:val="24"/>
                <w:szCs w:val="24"/>
              </w:rPr>
            </w:pPr>
          </w:p>
        </w:tc>
      </w:tr>
      <w:tr w:rsidR="006912F4" w:rsidTr="006912F4">
        <w:tc>
          <w:tcPr>
            <w:tcW w:w="4788" w:type="dxa"/>
          </w:tcPr>
          <w:p w:rsidR="006912F4" w:rsidRPr="00363AEB" w:rsidRDefault="00363AEB" w:rsidP="00363AEB">
            <w:pPr>
              <w:rPr>
                <w:b/>
                <w:sz w:val="24"/>
                <w:szCs w:val="24"/>
              </w:rPr>
            </w:pPr>
            <w:r w:rsidRPr="00363AEB">
              <w:rPr>
                <w:b/>
                <w:sz w:val="24"/>
                <w:szCs w:val="24"/>
              </w:rPr>
              <w:t>УКУПАН ИЗНОС ТРОШКОВА ПРИПРЕМАЊА ПОНУДЕ</w:t>
            </w:r>
          </w:p>
        </w:tc>
        <w:tc>
          <w:tcPr>
            <w:tcW w:w="4788" w:type="dxa"/>
          </w:tcPr>
          <w:p w:rsidR="006912F4" w:rsidRDefault="006912F4" w:rsidP="006912F4">
            <w:pPr>
              <w:rPr>
                <w:sz w:val="24"/>
                <w:szCs w:val="24"/>
              </w:rPr>
            </w:pPr>
          </w:p>
        </w:tc>
      </w:tr>
    </w:tbl>
    <w:p w:rsidR="006912F4" w:rsidRDefault="006912F4" w:rsidP="006912F4">
      <w:pPr>
        <w:rPr>
          <w:sz w:val="24"/>
          <w:szCs w:val="24"/>
        </w:rPr>
      </w:pPr>
    </w:p>
    <w:p w:rsidR="006912F4" w:rsidRDefault="00363AEB" w:rsidP="006912F4">
      <w:pPr>
        <w:rPr>
          <w:sz w:val="24"/>
          <w:szCs w:val="24"/>
        </w:rPr>
      </w:pPr>
      <w:r w:rsidRPr="00363AEB">
        <w:rPr>
          <w:sz w:val="24"/>
          <w:szCs w:val="24"/>
        </w:rPr>
        <w:t>Трошкове припреме и подношења понуде сноси искључиво понуђач и не може тражити од наручиоца накнаду трошкова.</w:t>
      </w:r>
    </w:p>
    <w:p w:rsidR="00363AEB" w:rsidRPr="00363AEB" w:rsidRDefault="00363AEB" w:rsidP="006912F4">
      <w:pPr>
        <w:rPr>
          <w:i/>
          <w:sz w:val="24"/>
          <w:szCs w:val="24"/>
        </w:rPr>
      </w:pPr>
      <w:r w:rsidRPr="00363AEB">
        <w:rPr>
          <w:b/>
          <w:i/>
          <w:sz w:val="24"/>
          <w:szCs w:val="24"/>
        </w:rPr>
        <w:t>Напомена:</w:t>
      </w:r>
      <w:r w:rsidRPr="00363AEB">
        <w:rPr>
          <w:i/>
          <w:sz w:val="24"/>
          <w:szCs w:val="24"/>
        </w:rPr>
        <w:t xml:space="preserve"> достављање овог обрасца није обавезно</w:t>
      </w:r>
    </w:p>
    <w:p w:rsidR="00363AEB" w:rsidRDefault="00363AEB" w:rsidP="006912F4">
      <w:pPr>
        <w:rPr>
          <w:sz w:val="24"/>
          <w:szCs w:val="24"/>
        </w:rPr>
      </w:pPr>
    </w:p>
    <w:p w:rsidR="00363AEB" w:rsidRDefault="00363AEB" w:rsidP="00363AEB">
      <w:pPr>
        <w:spacing w:line="329" w:lineRule="exact"/>
        <w:rPr>
          <w:rFonts w:ascii="Times New Roman" w:eastAsia="Times New Roman" w:hAnsi="Times New Roman"/>
        </w:rPr>
      </w:pPr>
    </w:p>
    <w:p w:rsidR="00363AEB" w:rsidRDefault="00363AEB" w:rsidP="009E731C">
      <w:pPr>
        <w:tabs>
          <w:tab w:val="left" w:pos="3767"/>
        </w:tabs>
        <w:spacing w:line="0" w:lineRule="atLeast"/>
        <w:ind w:right="2720"/>
        <w:rPr>
          <w:rFonts w:ascii="Times New Roman" w:eastAsia="Times New Roman" w:hAnsi="Times New Roman"/>
          <w:sz w:val="24"/>
        </w:rPr>
      </w:pPr>
      <w:r>
        <w:rPr>
          <w:rFonts w:ascii="Times New Roman" w:eastAsia="Times New Roman" w:hAnsi="Times New Roman"/>
          <w:sz w:val="24"/>
        </w:rPr>
        <w:t>Датум</w:t>
      </w:r>
      <w:r>
        <w:rPr>
          <w:rFonts w:ascii="Times New Roman" w:eastAsia="Times New Roman" w:hAnsi="Times New Roman"/>
        </w:rPr>
        <w:tab/>
      </w:r>
      <w:r>
        <w:rPr>
          <w:rFonts w:ascii="Times New Roman" w:eastAsia="Times New Roman" w:hAnsi="Times New Roman"/>
          <w:sz w:val="24"/>
        </w:rPr>
        <w:t>Понуђач М. П.</w:t>
      </w:r>
    </w:p>
    <w:p w:rsidR="00363AEB" w:rsidRDefault="00363AEB" w:rsidP="00363AEB">
      <w:pPr>
        <w:spacing w:line="269" w:lineRule="exact"/>
        <w:rPr>
          <w:rFonts w:ascii="Times New Roman" w:eastAsia="Times New Roman" w:hAnsi="Times New Roman"/>
        </w:rPr>
      </w:pPr>
    </w:p>
    <w:p w:rsidR="00363AEB" w:rsidRDefault="00363AEB" w:rsidP="00363AEB">
      <w:pPr>
        <w:tabs>
          <w:tab w:val="left" w:pos="4947"/>
        </w:tabs>
        <w:spacing w:line="0" w:lineRule="atLeast"/>
        <w:ind w:left="7"/>
        <w:rPr>
          <w:rFonts w:ascii="Times New Roman" w:eastAsia="Times New Roman" w:hAnsi="Times New Roman"/>
          <w:b/>
          <w:i/>
          <w:color w:val="002060"/>
          <w:sz w:val="24"/>
        </w:rPr>
      </w:pPr>
      <w:r>
        <w:rPr>
          <w:rFonts w:ascii="Times New Roman" w:eastAsia="Times New Roman" w:hAnsi="Times New Roman"/>
          <w:b/>
          <w:i/>
          <w:color w:val="002060"/>
          <w:sz w:val="24"/>
        </w:rPr>
        <w:t>_____________________________</w:t>
      </w:r>
      <w:r>
        <w:rPr>
          <w:rFonts w:ascii="Times New Roman" w:eastAsia="Times New Roman" w:hAnsi="Times New Roman"/>
        </w:rPr>
        <w:tab/>
      </w:r>
      <w:r>
        <w:rPr>
          <w:rFonts w:ascii="Times New Roman" w:eastAsia="Times New Roman" w:hAnsi="Times New Roman"/>
          <w:b/>
          <w:i/>
          <w:color w:val="002060"/>
          <w:sz w:val="24"/>
        </w:rPr>
        <w:t>________________________________</w:t>
      </w:r>
    </w:p>
    <w:p w:rsidR="00363AEB" w:rsidRDefault="00363AEB" w:rsidP="006912F4">
      <w:pPr>
        <w:rPr>
          <w:sz w:val="24"/>
          <w:szCs w:val="24"/>
        </w:rPr>
      </w:pPr>
    </w:p>
    <w:p w:rsidR="00363AEB" w:rsidRDefault="00363AEB" w:rsidP="006912F4">
      <w:pPr>
        <w:rPr>
          <w:sz w:val="24"/>
          <w:szCs w:val="24"/>
        </w:rPr>
      </w:pPr>
    </w:p>
    <w:p w:rsidR="00363AEB" w:rsidRDefault="00363AEB" w:rsidP="006912F4">
      <w:pPr>
        <w:rPr>
          <w:sz w:val="24"/>
          <w:szCs w:val="24"/>
        </w:rPr>
      </w:pPr>
    </w:p>
    <w:p w:rsidR="00363AEB" w:rsidRDefault="00363AEB" w:rsidP="006912F4">
      <w:pPr>
        <w:rPr>
          <w:sz w:val="24"/>
          <w:szCs w:val="24"/>
        </w:rPr>
      </w:pPr>
    </w:p>
    <w:p w:rsidR="00363AEB" w:rsidRDefault="00363AEB" w:rsidP="006912F4">
      <w:pPr>
        <w:rPr>
          <w:sz w:val="24"/>
          <w:szCs w:val="24"/>
        </w:rPr>
      </w:pPr>
    </w:p>
    <w:p w:rsidR="00363AEB" w:rsidRDefault="00363AEB" w:rsidP="006912F4">
      <w:pPr>
        <w:rPr>
          <w:sz w:val="24"/>
          <w:szCs w:val="24"/>
        </w:rPr>
      </w:pPr>
    </w:p>
    <w:p w:rsidR="00363AEB" w:rsidRPr="00363AEB" w:rsidRDefault="00363AEB" w:rsidP="00363AEB">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sidRPr="00363AEB">
        <w:rPr>
          <w:b/>
          <w:sz w:val="28"/>
          <w:szCs w:val="28"/>
        </w:rPr>
        <w:lastRenderedPageBreak/>
        <w:t>X ОБРАЗАЦ ИЗЈАВЕ О НЕЗАВИСНОЈ ПОНУДИ</w:t>
      </w:r>
    </w:p>
    <w:p w:rsidR="00363AEB" w:rsidRDefault="00363AEB" w:rsidP="00363AEB">
      <w:pPr>
        <w:numPr>
          <w:ilvl w:val="0"/>
          <w:numId w:val="24"/>
        </w:numPr>
        <w:tabs>
          <w:tab w:val="left" w:pos="236"/>
        </w:tabs>
        <w:spacing w:after="0" w:line="249" w:lineRule="auto"/>
        <w:ind w:left="4567" w:right="1880" w:hanging="4567"/>
        <w:rPr>
          <w:rFonts w:ascii="Times New Roman" w:eastAsia="Times New Roman" w:hAnsi="Times New Roman"/>
          <w:sz w:val="23"/>
        </w:rPr>
      </w:pPr>
      <w:r>
        <w:rPr>
          <w:rFonts w:ascii="Times New Roman" w:eastAsia="Times New Roman" w:hAnsi="Times New Roman"/>
          <w:sz w:val="23"/>
        </w:rPr>
        <w:t>складу са чланом 26. Закона, ________________________________________, (Назив понуђача)</w:t>
      </w:r>
    </w:p>
    <w:p w:rsidR="00363AEB" w:rsidRPr="00363AEB" w:rsidRDefault="00363AEB" w:rsidP="00363AEB">
      <w:pPr>
        <w:spacing w:line="232" w:lineRule="auto"/>
        <w:ind w:left="7"/>
        <w:rPr>
          <w:rFonts w:ascii="Times New Roman" w:eastAsia="Times New Roman" w:hAnsi="Times New Roman"/>
          <w:sz w:val="24"/>
        </w:rPr>
      </w:pPr>
      <w:r>
        <w:rPr>
          <w:rFonts w:ascii="Times New Roman" w:eastAsia="Times New Roman" w:hAnsi="Times New Roman"/>
          <w:sz w:val="24"/>
        </w:rPr>
        <w:t>даје:</w:t>
      </w:r>
    </w:p>
    <w:p w:rsidR="00363AEB" w:rsidRDefault="00363AEB" w:rsidP="00363AEB">
      <w:pPr>
        <w:spacing w:line="361" w:lineRule="exact"/>
        <w:rPr>
          <w:rFonts w:ascii="Times New Roman" w:eastAsia="Times New Roman" w:hAnsi="Times New Roman"/>
        </w:rPr>
      </w:pPr>
    </w:p>
    <w:p w:rsidR="00363AEB" w:rsidRDefault="00363AEB" w:rsidP="00363AEB">
      <w:pPr>
        <w:spacing w:line="0" w:lineRule="atLeast"/>
        <w:ind w:right="-226"/>
        <w:jc w:val="center"/>
        <w:rPr>
          <w:rFonts w:ascii="Times New Roman" w:eastAsia="Times New Roman" w:hAnsi="Times New Roman"/>
          <w:b/>
          <w:sz w:val="24"/>
        </w:rPr>
      </w:pPr>
      <w:r>
        <w:rPr>
          <w:rFonts w:ascii="Times New Roman" w:eastAsia="Times New Roman" w:hAnsi="Times New Roman"/>
          <w:b/>
          <w:sz w:val="24"/>
        </w:rPr>
        <w:t>ИЗЈАВУ</w:t>
      </w:r>
    </w:p>
    <w:p w:rsidR="00363AEB" w:rsidRPr="00363AEB" w:rsidRDefault="00363AEB" w:rsidP="00363AEB">
      <w:pPr>
        <w:spacing w:line="200" w:lineRule="exact"/>
        <w:rPr>
          <w:rFonts w:ascii="Times New Roman" w:eastAsia="Times New Roman" w:hAnsi="Times New Roman"/>
        </w:rPr>
      </w:pPr>
    </w:p>
    <w:p w:rsidR="00363AEB" w:rsidRDefault="00363AEB" w:rsidP="00363AEB">
      <w:pPr>
        <w:spacing w:line="321" w:lineRule="exact"/>
        <w:rPr>
          <w:rFonts w:ascii="Times New Roman" w:eastAsia="Times New Roman" w:hAnsi="Times New Roman"/>
        </w:rPr>
      </w:pPr>
    </w:p>
    <w:p w:rsidR="00363AEB" w:rsidRDefault="00363AEB" w:rsidP="00363AEB">
      <w:pPr>
        <w:spacing w:line="0" w:lineRule="atLeast"/>
        <w:ind w:right="-226"/>
        <w:jc w:val="center"/>
        <w:rPr>
          <w:rFonts w:ascii="Times New Roman" w:eastAsia="Times New Roman" w:hAnsi="Times New Roman"/>
          <w:b/>
          <w:sz w:val="24"/>
        </w:rPr>
      </w:pPr>
      <w:r>
        <w:rPr>
          <w:rFonts w:ascii="Times New Roman" w:eastAsia="Times New Roman" w:hAnsi="Times New Roman"/>
          <w:b/>
          <w:sz w:val="24"/>
        </w:rPr>
        <w:t>О НЕЗАВИСНОЈ ПОНУДИ</w:t>
      </w:r>
    </w:p>
    <w:p w:rsidR="00363AEB" w:rsidRPr="00363AEB" w:rsidRDefault="00363AEB" w:rsidP="00363AEB">
      <w:pPr>
        <w:spacing w:line="395" w:lineRule="exact"/>
        <w:rPr>
          <w:rFonts w:ascii="Times New Roman" w:eastAsia="Times New Roman" w:hAnsi="Times New Roman"/>
        </w:rPr>
      </w:pPr>
    </w:p>
    <w:p w:rsidR="00363AEB" w:rsidRDefault="00363AEB" w:rsidP="00363AEB">
      <w:pPr>
        <w:spacing w:line="237" w:lineRule="auto"/>
        <w:ind w:left="7"/>
        <w:jc w:val="both"/>
        <w:rPr>
          <w:rFonts w:ascii="Times New Roman" w:eastAsia="Times New Roman" w:hAnsi="Times New Roman"/>
          <w:sz w:val="24"/>
        </w:rPr>
      </w:pPr>
      <w:r>
        <w:rPr>
          <w:rFonts w:ascii="Times New Roman" w:eastAsia="Times New Roman" w:hAnsi="Times New Roman"/>
          <w:sz w:val="24"/>
        </w:rPr>
        <w:t xml:space="preserve">Под пуном материјалном и кривичном одговорношћу потврђујем да сам понуду у отвореном поступку, ЈНВВ број 01/2018, </w:t>
      </w:r>
      <w:r>
        <w:rPr>
          <w:rFonts w:ascii="Times New Roman" w:eastAsia="Times New Roman" w:hAnsi="Times New Roman"/>
          <w:b/>
          <w:sz w:val="24"/>
        </w:rPr>
        <w:t>Споменик природе</w:t>
      </w:r>
      <w:r>
        <w:rPr>
          <w:rFonts w:ascii="Times New Roman" w:eastAsia="Times New Roman" w:hAnsi="Times New Roman"/>
          <w:sz w:val="24"/>
        </w:rPr>
        <w:t xml:space="preserve"> </w:t>
      </w:r>
      <w:r>
        <w:rPr>
          <w:rFonts w:ascii="Times New Roman" w:eastAsia="Times New Roman" w:hAnsi="Times New Roman"/>
          <w:b/>
          <w:sz w:val="24"/>
        </w:rPr>
        <w:t>“Потпећка пећина“</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Електро инсталација</w:t>
      </w:r>
      <w:r>
        <w:rPr>
          <w:rFonts w:ascii="Times New Roman" w:eastAsia="Times New Roman" w:hAnsi="Times New Roman"/>
          <w:sz w:val="24"/>
        </w:rPr>
        <w:t xml:space="preserve"> </w:t>
      </w:r>
      <w:r>
        <w:rPr>
          <w:rFonts w:ascii="Times New Roman" w:eastAsia="Times New Roman" w:hAnsi="Times New Roman"/>
          <w:b/>
          <w:sz w:val="24"/>
        </w:rPr>
        <w:t xml:space="preserve">осветљења Потпећке пећине , </w:t>
      </w:r>
      <w:r>
        <w:rPr>
          <w:rFonts w:ascii="Times New Roman" w:eastAsia="Times New Roman" w:hAnsi="Times New Roman"/>
          <w:sz w:val="24"/>
        </w:rPr>
        <w:t>поднео независно,</w:t>
      </w:r>
      <w:r>
        <w:rPr>
          <w:rFonts w:ascii="Times New Roman" w:eastAsia="Times New Roman" w:hAnsi="Times New Roman"/>
          <w:b/>
          <w:sz w:val="24"/>
        </w:rPr>
        <w:t xml:space="preserve"> </w:t>
      </w:r>
      <w:r>
        <w:rPr>
          <w:rFonts w:ascii="Times New Roman" w:eastAsia="Times New Roman" w:hAnsi="Times New Roman"/>
          <w:sz w:val="24"/>
        </w:rPr>
        <w:t>без договора са другим понуђачима или</w:t>
      </w:r>
      <w:r>
        <w:rPr>
          <w:rFonts w:ascii="Times New Roman" w:eastAsia="Times New Roman" w:hAnsi="Times New Roman"/>
          <w:b/>
          <w:sz w:val="24"/>
        </w:rPr>
        <w:t xml:space="preserve"> </w:t>
      </w:r>
      <w:r>
        <w:rPr>
          <w:rFonts w:ascii="Times New Roman" w:eastAsia="Times New Roman" w:hAnsi="Times New Roman"/>
          <w:sz w:val="24"/>
        </w:rPr>
        <w:t>заинтересованим лицима.</w:t>
      </w:r>
    </w:p>
    <w:p w:rsidR="00363AEB" w:rsidRDefault="00363AEB" w:rsidP="00363AEB">
      <w:pPr>
        <w:spacing w:line="200" w:lineRule="exact"/>
        <w:rPr>
          <w:rFonts w:ascii="Times New Roman" w:eastAsia="Times New Roman" w:hAnsi="Times New Roman"/>
        </w:rPr>
      </w:pPr>
    </w:p>
    <w:p w:rsidR="00363AEB" w:rsidRP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Default="00363AEB" w:rsidP="00363AEB">
      <w:pPr>
        <w:spacing w:line="268" w:lineRule="exact"/>
        <w:rPr>
          <w:rFonts w:ascii="Times New Roman" w:eastAsia="Times New Roman" w:hAnsi="Times New Roman"/>
        </w:rPr>
      </w:pPr>
    </w:p>
    <w:p w:rsidR="00363AEB" w:rsidRDefault="00363AEB" w:rsidP="00363AEB">
      <w:pPr>
        <w:tabs>
          <w:tab w:val="left" w:pos="3767"/>
        </w:tabs>
        <w:spacing w:line="0" w:lineRule="atLeast"/>
        <w:ind w:left="3787" w:right="2720" w:hanging="3785"/>
        <w:rPr>
          <w:rFonts w:ascii="Times New Roman" w:eastAsia="Times New Roman" w:hAnsi="Times New Roman"/>
          <w:sz w:val="24"/>
        </w:rPr>
      </w:pPr>
      <w:r>
        <w:rPr>
          <w:rFonts w:ascii="Times New Roman" w:eastAsia="Times New Roman" w:hAnsi="Times New Roman"/>
          <w:sz w:val="24"/>
        </w:rPr>
        <w:t>Датум</w:t>
      </w:r>
      <w:r>
        <w:rPr>
          <w:rFonts w:ascii="Times New Roman" w:eastAsia="Times New Roman" w:hAnsi="Times New Roman"/>
        </w:rPr>
        <w:tab/>
      </w:r>
      <w:r>
        <w:rPr>
          <w:rFonts w:ascii="Times New Roman" w:eastAsia="Times New Roman" w:hAnsi="Times New Roman"/>
          <w:sz w:val="24"/>
        </w:rPr>
        <w:t>Понуђач М. П.</w:t>
      </w:r>
    </w:p>
    <w:p w:rsidR="00363AEB" w:rsidRDefault="00363AEB" w:rsidP="00363AEB">
      <w:pPr>
        <w:spacing w:line="269" w:lineRule="exact"/>
        <w:rPr>
          <w:rFonts w:ascii="Times New Roman" w:eastAsia="Times New Roman" w:hAnsi="Times New Roman"/>
        </w:rPr>
      </w:pPr>
    </w:p>
    <w:p w:rsidR="00363AEB" w:rsidRDefault="00363AEB" w:rsidP="00363AEB">
      <w:pPr>
        <w:tabs>
          <w:tab w:val="left" w:pos="4947"/>
        </w:tabs>
        <w:spacing w:line="0" w:lineRule="atLeast"/>
        <w:ind w:left="7"/>
        <w:rPr>
          <w:rFonts w:ascii="Times New Roman" w:eastAsia="Times New Roman" w:hAnsi="Times New Roman"/>
          <w:b/>
          <w:i/>
          <w:color w:val="002060"/>
          <w:sz w:val="24"/>
        </w:rPr>
      </w:pPr>
      <w:r>
        <w:rPr>
          <w:rFonts w:ascii="Times New Roman" w:eastAsia="Times New Roman" w:hAnsi="Times New Roman"/>
          <w:b/>
          <w:i/>
          <w:color w:val="002060"/>
          <w:sz w:val="24"/>
        </w:rPr>
        <w:t>_____________________________</w:t>
      </w:r>
      <w:r>
        <w:rPr>
          <w:rFonts w:ascii="Times New Roman" w:eastAsia="Times New Roman" w:hAnsi="Times New Roman"/>
        </w:rPr>
        <w:tab/>
      </w:r>
      <w:r>
        <w:rPr>
          <w:rFonts w:ascii="Times New Roman" w:eastAsia="Times New Roman" w:hAnsi="Times New Roman"/>
          <w:b/>
          <w:i/>
          <w:color w:val="002060"/>
          <w:sz w:val="24"/>
        </w:rPr>
        <w:t>________________________________</w:t>
      </w:r>
    </w:p>
    <w:p w:rsid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Default="00363AEB" w:rsidP="00363AEB">
      <w:pPr>
        <w:spacing w:line="230" w:lineRule="exact"/>
        <w:rPr>
          <w:rFonts w:ascii="Times New Roman" w:eastAsia="Times New Roman" w:hAnsi="Times New Roman"/>
        </w:rPr>
      </w:pPr>
    </w:p>
    <w:p w:rsidR="00363AEB" w:rsidRDefault="00363AEB" w:rsidP="00363AEB">
      <w:pPr>
        <w:spacing w:line="237" w:lineRule="auto"/>
        <w:ind w:left="7"/>
        <w:jc w:val="both"/>
        <w:rPr>
          <w:rFonts w:ascii="Times New Roman" w:eastAsia="Times New Roman" w:hAnsi="Times New Roman"/>
          <w:i/>
          <w:sz w:val="24"/>
        </w:rPr>
      </w:pPr>
      <w:r w:rsidRPr="00363AEB">
        <w:rPr>
          <w:rFonts w:ascii="Times New Roman" w:eastAsia="Times New Roman" w:hAnsi="Times New Roman"/>
          <w:b/>
          <w:i/>
          <w:sz w:val="24"/>
        </w:rPr>
        <w:t>Напомена:</w:t>
      </w:r>
      <w:r>
        <w:rPr>
          <w:rFonts w:ascii="Times New Roman" w:eastAsia="Times New Roman" w:hAnsi="Times New Roman"/>
          <w:i/>
          <w:sz w:val="24"/>
        </w:rPr>
        <w:t xml:space="preserve"> Уколико понуду подноси група понуђача, Изјава мора бити потписана од стране овлашћеног лица сваког понуђача из групе понуђачаи оверена печатом. Уколико понуду подноси понуђач са подизвођачем, Изјава мора бити потписана од стране овлашћеног лица сваког подизвођача. Изјаву копирати у потребном броју.</w:t>
      </w:r>
    </w:p>
    <w:p w:rsidR="00363AEB" w:rsidRDefault="00363AEB" w:rsidP="00363AEB">
      <w:pPr>
        <w:rPr>
          <w:sz w:val="28"/>
          <w:szCs w:val="28"/>
        </w:rPr>
      </w:pPr>
    </w:p>
    <w:p w:rsidR="00363AEB" w:rsidRPr="00363AEB" w:rsidRDefault="00363AEB" w:rsidP="00363AEB">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sidRPr="00363AEB">
        <w:rPr>
          <w:b/>
          <w:sz w:val="28"/>
          <w:szCs w:val="28"/>
        </w:rPr>
        <w:lastRenderedPageBreak/>
        <w:t>X I ОБРАЗАЦ ИЗЈАВЕ О ПОШТОВАЊУ ОБАВЕЗА ИЗ ЧЛ. 75. СТ.2.ЗАКОНА</w:t>
      </w:r>
    </w:p>
    <w:p w:rsidR="00363AEB" w:rsidRPr="00363AEB" w:rsidRDefault="00363AEB" w:rsidP="00363AEB">
      <w:pPr>
        <w:spacing w:line="0" w:lineRule="atLeast"/>
        <w:rPr>
          <w:rFonts w:ascii="Times New Roman" w:eastAsia="Times New Roman" w:hAnsi="Times New Roman"/>
          <w:sz w:val="24"/>
        </w:rPr>
      </w:pPr>
      <w:r>
        <w:rPr>
          <w:rFonts w:ascii="Times New Roman" w:eastAsia="Times New Roman" w:hAnsi="Times New Roman"/>
          <w:sz w:val="24"/>
        </w:rPr>
        <w:t>У вези члана 75. став 2. Закона о јавним набавкама, као заступник понуђача дајем следећу</w:t>
      </w:r>
    </w:p>
    <w:p w:rsidR="00363AEB" w:rsidRPr="00363AEB" w:rsidRDefault="00363AEB" w:rsidP="00363AEB">
      <w:pPr>
        <w:spacing w:line="309" w:lineRule="exact"/>
        <w:rPr>
          <w:rFonts w:ascii="Times New Roman" w:eastAsia="Times New Roman" w:hAnsi="Times New Roman"/>
        </w:rPr>
      </w:pPr>
    </w:p>
    <w:p w:rsidR="00363AEB" w:rsidRDefault="00363AEB" w:rsidP="00363AEB">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ИЗЈАВУ</w:t>
      </w:r>
    </w:p>
    <w:p w:rsidR="00363AEB" w:rsidRDefault="00363AEB" w:rsidP="00363AEB">
      <w:pPr>
        <w:spacing w:line="271" w:lineRule="exact"/>
        <w:rPr>
          <w:rFonts w:ascii="Times New Roman" w:eastAsia="Times New Roman" w:hAnsi="Times New Roman"/>
        </w:rPr>
      </w:pPr>
    </w:p>
    <w:p w:rsidR="00363AEB" w:rsidRDefault="00363AEB" w:rsidP="00363AEB">
      <w:pPr>
        <w:tabs>
          <w:tab w:val="left" w:pos="5060"/>
          <w:tab w:val="left" w:pos="6180"/>
          <w:tab w:val="left" w:pos="7020"/>
          <w:tab w:val="left" w:pos="8220"/>
          <w:tab w:val="left" w:pos="8620"/>
          <w:tab w:val="left" w:pos="9000"/>
        </w:tabs>
        <w:spacing w:line="0" w:lineRule="atLeast"/>
        <w:rPr>
          <w:rFonts w:ascii="Times New Roman" w:eastAsia="Times New Roman" w:hAnsi="Times New Roman"/>
          <w:sz w:val="24"/>
        </w:rPr>
      </w:pPr>
      <w:r>
        <w:rPr>
          <w:rFonts w:ascii="Times New Roman" w:eastAsia="Times New Roman" w:hAnsi="Times New Roman"/>
          <w:sz w:val="24"/>
        </w:rPr>
        <w:t>Понуђач................................................................</w:t>
      </w:r>
      <w:r>
        <w:rPr>
          <w:rFonts w:ascii="Times New Roman" w:eastAsia="Times New Roman" w:hAnsi="Times New Roman"/>
          <w:i/>
          <w:sz w:val="24"/>
        </w:rPr>
        <w:t>[</w:t>
      </w:r>
      <w:r>
        <w:rPr>
          <w:rFonts w:ascii="Times New Roman" w:eastAsia="Times New Roman" w:hAnsi="Times New Roman"/>
        </w:rPr>
        <w:tab/>
      </w:r>
      <w:r>
        <w:rPr>
          <w:rFonts w:ascii="Times New Roman" w:eastAsia="Times New Roman" w:hAnsi="Times New Roman"/>
          <w:i/>
          <w:sz w:val="24"/>
        </w:rPr>
        <w:t>навести</w:t>
      </w:r>
      <w:r>
        <w:rPr>
          <w:rFonts w:ascii="Times New Roman" w:eastAsia="Times New Roman" w:hAnsi="Times New Roman"/>
          <w:i/>
          <w:sz w:val="24"/>
        </w:rPr>
        <w:tab/>
        <w:t>назив</w:t>
      </w:r>
      <w:r>
        <w:rPr>
          <w:rFonts w:ascii="Times New Roman" w:eastAsia="Times New Roman" w:hAnsi="Times New Roman"/>
          <w:i/>
          <w:sz w:val="24"/>
        </w:rPr>
        <w:tab/>
        <w:t>понуђача</w:t>
      </w:r>
      <w:r>
        <w:rPr>
          <w:rFonts w:ascii="Times New Roman" w:eastAsia="Times New Roman" w:hAnsi="Times New Roman"/>
        </w:rPr>
        <w:tab/>
      </w:r>
      <w:r>
        <w:rPr>
          <w:rFonts w:ascii="Times New Roman" w:eastAsia="Times New Roman" w:hAnsi="Times New Roman"/>
          <w:i/>
          <w:sz w:val="24"/>
        </w:rPr>
        <w:t>]</w:t>
      </w:r>
      <w:r>
        <w:rPr>
          <w:rFonts w:ascii="Times New Roman" w:eastAsia="Times New Roman" w:hAnsi="Times New Roman"/>
        </w:rPr>
        <w:tab/>
      </w:r>
      <w:r>
        <w:rPr>
          <w:rFonts w:ascii="Times New Roman" w:eastAsia="Times New Roman" w:hAnsi="Times New Roman"/>
          <w:sz w:val="24"/>
        </w:rPr>
        <w:t>у</w:t>
      </w:r>
      <w:r>
        <w:rPr>
          <w:rFonts w:ascii="Times New Roman" w:eastAsia="Times New Roman" w:hAnsi="Times New Roman"/>
          <w:sz w:val="24"/>
        </w:rPr>
        <w:tab/>
        <w:t>поступку</w:t>
      </w:r>
    </w:p>
    <w:p w:rsidR="00363AEB" w:rsidRDefault="00363AEB" w:rsidP="00363AEB">
      <w:pPr>
        <w:spacing w:line="12" w:lineRule="exact"/>
        <w:rPr>
          <w:rFonts w:ascii="Times New Roman" w:eastAsia="Times New Roman" w:hAnsi="Times New Roman"/>
        </w:rPr>
      </w:pPr>
    </w:p>
    <w:p w:rsidR="00363AEB" w:rsidRPr="00363AEB" w:rsidRDefault="00363AEB" w:rsidP="00363AEB">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јавне набавке </w:t>
      </w:r>
      <w:r>
        <w:rPr>
          <w:rFonts w:ascii="Times New Roman" w:eastAsia="Times New Roman" w:hAnsi="Times New Roman"/>
          <w:b/>
          <w:sz w:val="24"/>
        </w:rPr>
        <w:t>ЈНВВ</w:t>
      </w:r>
      <w:r>
        <w:rPr>
          <w:rFonts w:ascii="Times New Roman" w:eastAsia="Times New Roman" w:hAnsi="Times New Roman"/>
          <w:sz w:val="24"/>
        </w:rPr>
        <w:t xml:space="preserve"> </w:t>
      </w:r>
      <w:r>
        <w:rPr>
          <w:rFonts w:ascii="Times New Roman" w:eastAsia="Times New Roman" w:hAnsi="Times New Roman"/>
          <w:b/>
          <w:sz w:val="24"/>
        </w:rPr>
        <w:t>01/2018</w:t>
      </w:r>
      <w:r>
        <w:rPr>
          <w:rFonts w:ascii="Times New Roman" w:eastAsia="Times New Roman" w:hAnsi="Times New Roman"/>
          <w:sz w:val="24"/>
        </w:rPr>
        <w:t xml:space="preserve"> - </w:t>
      </w:r>
      <w:r>
        <w:rPr>
          <w:rFonts w:ascii="Times New Roman" w:eastAsia="Times New Roman" w:hAnsi="Times New Roman"/>
          <w:b/>
          <w:sz w:val="24"/>
        </w:rPr>
        <w:t>Споменик природе</w:t>
      </w:r>
      <w:r>
        <w:rPr>
          <w:rFonts w:ascii="Times New Roman" w:eastAsia="Times New Roman" w:hAnsi="Times New Roman"/>
          <w:sz w:val="24"/>
        </w:rPr>
        <w:t xml:space="preserve"> </w:t>
      </w:r>
      <w:r>
        <w:rPr>
          <w:rFonts w:ascii="Times New Roman" w:eastAsia="Times New Roman" w:hAnsi="Times New Roman"/>
          <w:b/>
          <w:sz w:val="24"/>
        </w:rPr>
        <w:t>“Потпећка пећина“</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Електро инсталација</w:t>
      </w:r>
      <w:r>
        <w:rPr>
          <w:rFonts w:ascii="Times New Roman" w:eastAsia="Times New Roman" w:hAnsi="Times New Roman"/>
          <w:sz w:val="24"/>
        </w:rPr>
        <w:t xml:space="preserve"> </w:t>
      </w:r>
      <w:r>
        <w:rPr>
          <w:rFonts w:ascii="Times New Roman" w:eastAsia="Times New Roman" w:hAnsi="Times New Roman"/>
          <w:b/>
          <w:sz w:val="24"/>
        </w:rPr>
        <w:t>осветљења Потпећке пећине</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поштовао је обавезе које произлазе из важећих прописа о</w:t>
      </w:r>
      <w:r>
        <w:rPr>
          <w:rFonts w:ascii="Times New Roman" w:eastAsia="Times New Roman" w:hAnsi="Times New Roman"/>
          <w:b/>
          <w:sz w:val="24"/>
        </w:rPr>
        <w:t xml:space="preserve"> </w:t>
      </w:r>
      <w:r>
        <w:rPr>
          <w:rFonts w:ascii="Times New Roman" w:eastAsia="Times New Roman" w:hAnsi="Times New Roman"/>
          <w:sz w:val="24"/>
        </w:rPr>
        <w:t>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p>
    <w:p w:rsidR="00363AEB" w:rsidRDefault="00363AEB" w:rsidP="00363AEB">
      <w:pPr>
        <w:spacing w:line="200" w:lineRule="exact"/>
        <w:rPr>
          <w:rFonts w:ascii="Times New Roman" w:eastAsia="Times New Roman" w:hAnsi="Times New Roman"/>
        </w:rPr>
      </w:pPr>
    </w:p>
    <w:p w:rsidR="00363AEB" w:rsidRP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Default="00363AEB" w:rsidP="00363AEB">
      <w:pPr>
        <w:spacing w:line="208" w:lineRule="exact"/>
        <w:rPr>
          <w:rFonts w:ascii="Times New Roman" w:eastAsia="Times New Roman" w:hAnsi="Times New Roman"/>
        </w:rPr>
      </w:pPr>
    </w:p>
    <w:p w:rsidR="00363AEB" w:rsidRDefault="00363AEB" w:rsidP="00363AEB">
      <w:pPr>
        <w:tabs>
          <w:tab w:val="left" w:pos="6600"/>
        </w:tabs>
        <w:spacing w:line="0" w:lineRule="atLeast"/>
        <w:rPr>
          <w:rFonts w:ascii="Times New Roman" w:eastAsia="Times New Roman" w:hAnsi="Times New Roman"/>
          <w:sz w:val="24"/>
        </w:rPr>
      </w:pPr>
      <w:r>
        <w:rPr>
          <w:rFonts w:ascii="Times New Roman" w:eastAsia="Times New Roman" w:hAnsi="Times New Roman"/>
          <w:sz w:val="24"/>
        </w:rPr>
        <w:t>Датум</w:t>
      </w:r>
      <w:r>
        <w:rPr>
          <w:rFonts w:ascii="Times New Roman" w:eastAsia="Times New Roman" w:hAnsi="Times New Roman"/>
        </w:rPr>
        <w:tab/>
      </w:r>
      <w:r>
        <w:rPr>
          <w:rFonts w:ascii="Times New Roman" w:eastAsia="Times New Roman" w:hAnsi="Times New Roman"/>
          <w:sz w:val="24"/>
        </w:rPr>
        <w:t>Понуђач</w:t>
      </w:r>
    </w:p>
    <w:p w:rsidR="00363AEB" w:rsidRDefault="00363AEB" w:rsidP="00363AEB">
      <w:pPr>
        <w:spacing w:line="2" w:lineRule="exact"/>
        <w:rPr>
          <w:rFonts w:ascii="Times New Roman" w:eastAsia="Times New Roman" w:hAnsi="Times New Roman"/>
        </w:rPr>
      </w:pPr>
    </w:p>
    <w:p w:rsidR="00363AEB" w:rsidRDefault="00363AEB" w:rsidP="00363AEB">
      <w:pPr>
        <w:spacing w:line="0" w:lineRule="atLeast"/>
        <w:ind w:right="740"/>
        <w:jc w:val="center"/>
        <w:rPr>
          <w:rFonts w:ascii="Times New Roman" w:eastAsia="Times New Roman" w:hAnsi="Times New Roman"/>
        </w:rPr>
      </w:pPr>
      <w:r>
        <w:rPr>
          <w:rFonts w:ascii="Times New Roman" w:eastAsia="Times New Roman" w:hAnsi="Times New Roman"/>
        </w:rPr>
        <w:t>М. П.</w:t>
      </w:r>
    </w:p>
    <w:p w:rsidR="00363AEB" w:rsidRDefault="00363AEB" w:rsidP="00363AEB">
      <w:pPr>
        <w:spacing w:line="4" w:lineRule="exact"/>
        <w:rPr>
          <w:rFonts w:ascii="Times New Roman" w:eastAsia="Times New Roman" w:hAnsi="Times New Roman"/>
        </w:rPr>
      </w:pPr>
    </w:p>
    <w:p w:rsidR="00363AEB" w:rsidRDefault="00363AEB" w:rsidP="00363AEB">
      <w:pPr>
        <w:tabs>
          <w:tab w:val="left" w:pos="5240"/>
        </w:tabs>
        <w:spacing w:line="0" w:lineRule="atLeast"/>
        <w:rPr>
          <w:rFonts w:ascii="Times New Roman" w:eastAsia="Times New Roman" w:hAnsi="Times New Roman"/>
          <w:b/>
          <w:i/>
          <w:color w:val="002060"/>
          <w:sz w:val="24"/>
        </w:rPr>
      </w:pPr>
      <w:r>
        <w:rPr>
          <w:rFonts w:ascii="Times New Roman" w:eastAsia="Times New Roman" w:hAnsi="Times New Roman"/>
          <w:b/>
          <w:i/>
          <w:color w:val="002060"/>
          <w:sz w:val="24"/>
        </w:rPr>
        <w:t>_____________________________</w:t>
      </w:r>
      <w:r>
        <w:rPr>
          <w:rFonts w:ascii="Times New Roman" w:eastAsia="Times New Roman" w:hAnsi="Times New Roman"/>
        </w:rPr>
        <w:tab/>
      </w:r>
      <w:r>
        <w:rPr>
          <w:rFonts w:ascii="Times New Roman" w:eastAsia="Times New Roman" w:hAnsi="Times New Roman"/>
          <w:b/>
          <w:i/>
          <w:color w:val="002060"/>
          <w:sz w:val="24"/>
        </w:rPr>
        <w:t>________________________________</w:t>
      </w:r>
    </w:p>
    <w:p w:rsid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P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Default="00363AEB" w:rsidP="00363AEB">
      <w:pPr>
        <w:spacing w:line="237" w:lineRule="auto"/>
        <w:ind w:right="20"/>
        <w:jc w:val="both"/>
        <w:rPr>
          <w:rFonts w:ascii="Times New Roman" w:eastAsia="Times New Roman" w:hAnsi="Times New Roman"/>
          <w:i/>
          <w:sz w:val="24"/>
        </w:rPr>
      </w:pPr>
      <w:r>
        <w:rPr>
          <w:rFonts w:ascii="Times New Roman" w:eastAsia="Times New Roman" w:hAnsi="Times New Roman"/>
          <w:i/>
          <w:sz w:val="24"/>
        </w:rPr>
        <w:t>Напомена: Уколико понуду подноси група понуђача,Изјава мора бити потписана од стране овлашћеног лица сваког понуђача из групе понуђачаи оверена печатом. Уколико понуду подноси понуђач са подизвођачем, Изјава мора бити потписана од стране овлашћеног лица сваког подизвођача. Изјаву копирати у потребном броју.</w:t>
      </w:r>
    </w:p>
    <w:p w:rsidR="00363AEB" w:rsidRDefault="00363AEB" w:rsidP="00363AEB">
      <w:pPr>
        <w:spacing w:line="200" w:lineRule="exact"/>
        <w:rPr>
          <w:rFonts w:ascii="Times New Roman" w:eastAsia="Times New Roman" w:hAnsi="Times New Roman"/>
        </w:rPr>
      </w:pPr>
    </w:p>
    <w:p w:rsidR="00363AEB" w:rsidRDefault="00363AEB" w:rsidP="00363AEB">
      <w:pPr>
        <w:rPr>
          <w:sz w:val="28"/>
          <w:szCs w:val="28"/>
        </w:rPr>
      </w:pPr>
    </w:p>
    <w:p w:rsidR="00363AEB" w:rsidRDefault="00363AEB" w:rsidP="00363AEB">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Pr>
          <w:b/>
          <w:sz w:val="28"/>
          <w:szCs w:val="28"/>
        </w:rPr>
        <w:lastRenderedPageBreak/>
        <w:t>XI</w:t>
      </w:r>
      <w:r w:rsidRPr="00363AEB">
        <w:rPr>
          <w:b/>
          <w:sz w:val="28"/>
          <w:szCs w:val="28"/>
        </w:rPr>
        <w:t>I ОБРАЗАЦ ИЗЈАВE ПОНУЂАЧА О ПОСЕТИ ЛОКАЦИЈЕ КОЈА ЈЕ ПРЕДМЕТ ЈАВНЕ НАБАВКЕ</w:t>
      </w:r>
    </w:p>
    <w:p w:rsidR="00363AEB" w:rsidRPr="00363AEB" w:rsidRDefault="00363AEB" w:rsidP="00363AEB">
      <w:pPr>
        <w:rPr>
          <w:sz w:val="28"/>
          <w:szCs w:val="28"/>
        </w:rPr>
      </w:pPr>
    </w:p>
    <w:p w:rsidR="00363AEB" w:rsidRDefault="00363AEB" w:rsidP="00363AEB">
      <w:pPr>
        <w:rPr>
          <w:sz w:val="28"/>
          <w:szCs w:val="28"/>
        </w:rPr>
      </w:pPr>
    </w:p>
    <w:p w:rsidR="00363AEB" w:rsidRDefault="00363AEB" w:rsidP="00363AEB">
      <w:pPr>
        <w:spacing w:line="237" w:lineRule="auto"/>
        <w:jc w:val="both"/>
        <w:rPr>
          <w:rFonts w:ascii="Times New Roman" w:eastAsia="Times New Roman" w:hAnsi="Times New Roman"/>
          <w:sz w:val="24"/>
        </w:rPr>
      </w:pPr>
      <w:r>
        <w:rPr>
          <w:rFonts w:ascii="Times New Roman" w:eastAsia="Times New Roman" w:hAnsi="Times New Roman"/>
          <w:sz w:val="24"/>
        </w:rPr>
        <w:t xml:space="preserve">Изјављујемо да смо дана ____ ____ 2018. године посетили локацију која је предмет јавне набавке бр. </w:t>
      </w:r>
      <w:r>
        <w:rPr>
          <w:rFonts w:ascii="Times New Roman" w:eastAsia="Times New Roman" w:hAnsi="Times New Roman"/>
          <w:b/>
          <w:color w:val="000009"/>
          <w:sz w:val="24"/>
        </w:rPr>
        <w:t>ЈНВВ</w:t>
      </w:r>
      <w:r>
        <w:rPr>
          <w:rFonts w:ascii="Times New Roman" w:eastAsia="Times New Roman" w:hAnsi="Times New Roman"/>
          <w:sz w:val="24"/>
        </w:rPr>
        <w:t xml:space="preserve"> </w:t>
      </w:r>
      <w:r>
        <w:rPr>
          <w:rFonts w:ascii="Times New Roman" w:eastAsia="Times New Roman" w:hAnsi="Times New Roman"/>
          <w:b/>
          <w:color w:val="000009"/>
          <w:sz w:val="24"/>
        </w:rPr>
        <w:t>01/2018 -</w:t>
      </w:r>
      <w:r>
        <w:rPr>
          <w:rFonts w:ascii="Times New Roman" w:eastAsia="Times New Roman" w:hAnsi="Times New Roman"/>
          <w:sz w:val="24"/>
        </w:rPr>
        <w:t xml:space="preserve"> </w:t>
      </w:r>
      <w:r>
        <w:rPr>
          <w:rFonts w:ascii="Times New Roman" w:eastAsia="Times New Roman" w:hAnsi="Times New Roman"/>
          <w:b/>
          <w:sz w:val="24"/>
        </w:rPr>
        <w:t>Споменик природе</w:t>
      </w:r>
      <w:r>
        <w:rPr>
          <w:rFonts w:ascii="Times New Roman" w:eastAsia="Times New Roman" w:hAnsi="Times New Roman"/>
          <w:sz w:val="24"/>
        </w:rPr>
        <w:t xml:space="preserve"> </w:t>
      </w:r>
      <w:r>
        <w:rPr>
          <w:rFonts w:ascii="Times New Roman" w:eastAsia="Times New Roman" w:hAnsi="Times New Roman"/>
          <w:b/>
          <w:sz w:val="24"/>
        </w:rPr>
        <w:t>“Потпећка пећина“</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Електро инсталација</w:t>
      </w:r>
      <w:r>
        <w:rPr>
          <w:rFonts w:ascii="Times New Roman" w:eastAsia="Times New Roman" w:hAnsi="Times New Roman"/>
          <w:sz w:val="24"/>
        </w:rPr>
        <w:t xml:space="preserve"> </w:t>
      </w:r>
      <w:r>
        <w:rPr>
          <w:rFonts w:ascii="Times New Roman" w:eastAsia="Times New Roman" w:hAnsi="Times New Roman"/>
          <w:b/>
          <w:sz w:val="24"/>
        </w:rPr>
        <w:t xml:space="preserve">осветљења Потпећке пећине </w:t>
      </w:r>
      <w:r>
        <w:rPr>
          <w:rFonts w:ascii="Times New Roman" w:eastAsia="Times New Roman" w:hAnsi="Times New Roman"/>
          <w:sz w:val="24"/>
        </w:rPr>
        <w:t>и стекли увид у све информације које су неопходне за припрему</w:t>
      </w:r>
      <w:r>
        <w:rPr>
          <w:rFonts w:ascii="Times New Roman" w:eastAsia="Times New Roman" w:hAnsi="Times New Roman"/>
          <w:b/>
          <w:sz w:val="24"/>
        </w:rPr>
        <w:t xml:space="preserve"> </w:t>
      </w:r>
      <w:r>
        <w:rPr>
          <w:rFonts w:ascii="Times New Roman" w:eastAsia="Times New Roman" w:hAnsi="Times New Roman"/>
          <w:sz w:val="24"/>
        </w:rPr>
        <w:t>понуде. Такође, изјављујемо да смо упознати са свим условима градње и да они, сада видљиви, не могу бити основ за било какве накнадне промене у цени.</w:t>
      </w:r>
    </w:p>
    <w:p w:rsidR="00363AEB" w:rsidRDefault="00363AEB" w:rsidP="00363AEB">
      <w:pPr>
        <w:spacing w:line="208" w:lineRule="exact"/>
        <w:rPr>
          <w:rFonts w:ascii="Times New Roman" w:eastAsia="Times New Roman" w:hAnsi="Times New Roman"/>
        </w:rPr>
      </w:pPr>
    </w:p>
    <w:p w:rsidR="00363AEB" w:rsidRDefault="00363AEB" w:rsidP="00363AEB">
      <w:pPr>
        <w:spacing w:line="233" w:lineRule="auto"/>
        <w:ind w:right="40"/>
        <w:rPr>
          <w:rFonts w:ascii="Times New Roman" w:eastAsia="Times New Roman" w:hAnsi="Times New Roman"/>
          <w:sz w:val="24"/>
        </w:rPr>
      </w:pPr>
      <w:r>
        <w:rPr>
          <w:rFonts w:ascii="Times New Roman" w:eastAsia="Times New Roman" w:hAnsi="Times New Roman"/>
          <w:sz w:val="24"/>
        </w:rPr>
        <w:t>НАПОМЕНА: За групу понуђача, Образац попуњава, потписује и оверава овлашћени члан групе понуђача.</w:t>
      </w:r>
    </w:p>
    <w:p w:rsidR="00363AEB" w:rsidRDefault="00363AEB" w:rsidP="00363AEB">
      <w:pPr>
        <w:spacing w:line="191" w:lineRule="exact"/>
        <w:rPr>
          <w:rFonts w:ascii="Times New Roman" w:eastAsia="Times New Roman" w:hAnsi="Times New Roman"/>
        </w:rPr>
      </w:pPr>
    </w:p>
    <w:p w:rsidR="00363AEB" w:rsidRDefault="00363AEB" w:rsidP="00363AEB">
      <w:pPr>
        <w:tabs>
          <w:tab w:val="left" w:pos="4940"/>
        </w:tabs>
        <w:spacing w:line="0" w:lineRule="atLeast"/>
        <w:rPr>
          <w:rFonts w:ascii="Times New Roman" w:eastAsia="Times New Roman" w:hAnsi="Times New Roman"/>
          <w:sz w:val="24"/>
        </w:rPr>
      </w:pPr>
      <w:r>
        <w:rPr>
          <w:rFonts w:ascii="Times New Roman" w:eastAsia="Times New Roman" w:hAnsi="Times New Roman"/>
          <w:sz w:val="24"/>
        </w:rPr>
        <w:t>Датум : __________________</w:t>
      </w:r>
      <w:r>
        <w:rPr>
          <w:rFonts w:ascii="Times New Roman" w:eastAsia="Times New Roman" w:hAnsi="Times New Roman"/>
        </w:rPr>
        <w:tab/>
      </w:r>
      <w:r>
        <w:rPr>
          <w:rFonts w:ascii="Times New Roman" w:eastAsia="Times New Roman" w:hAnsi="Times New Roman"/>
          <w:sz w:val="24"/>
        </w:rPr>
        <w:t>_________________________________</w:t>
      </w:r>
    </w:p>
    <w:p w:rsidR="00363AEB" w:rsidRDefault="00363AEB" w:rsidP="00363AEB">
      <w:pPr>
        <w:spacing w:line="190" w:lineRule="exact"/>
        <w:rPr>
          <w:rFonts w:ascii="Times New Roman" w:eastAsia="Times New Roman" w:hAnsi="Times New Roman"/>
        </w:rPr>
      </w:pPr>
    </w:p>
    <w:p w:rsidR="00363AEB" w:rsidRDefault="00363AEB" w:rsidP="00363AEB">
      <w:pPr>
        <w:spacing w:line="0" w:lineRule="atLeast"/>
        <w:ind w:left="5660"/>
        <w:rPr>
          <w:rFonts w:ascii="Times New Roman" w:eastAsia="Times New Roman" w:hAnsi="Times New Roman"/>
          <w:sz w:val="24"/>
        </w:rPr>
      </w:pPr>
      <w:r>
        <w:rPr>
          <w:rFonts w:ascii="Times New Roman" w:eastAsia="Times New Roman" w:hAnsi="Times New Roman"/>
          <w:sz w:val="24"/>
        </w:rPr>
        <w:t>Потпис овлашћеног лица</w:t>
      </w:r>
    </w:p>
    <w:p w:rsid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Default="00363AEB" w:rsidP="00363AEB">
      <w:pPr>
        <w:spacing w:line="255" w:lineRule="exact"/>
        <w:rPr>
          <w:rFonts w:ascii="Times New Roman" w:eastAsia="Times New Roman" w:hAnsi="Times New Roman"/>
        </w:rPr>
      </w:pPr>
    </w:p>
    <w:p w:rsidR="00363AEB" w:rsidRDefault="00363AEB" w:rsidP="00363AEB">
      <w:pPr>
        <w:spacing w:line="0" w:lineRule="atLeast"/>
        <w:ind w:left="3380"/>
        <w:rPr>
          <w:rFonts w:ascii="Times New Roman" w:eastAsia="Times New Roman" w:hAnsi="Times New Roman"/>
          <w:sz w:val="24"/>
        </w:rPr>
      </w:pPr>
      <w:r>
        <w:rPr>
          <w:rFonts w:ascii="Times New Roman" w:eastAsia="Times New Roman" w:hAnsi="Times New Roman"/>
          <w:sz w:val="24"/>
        </w:rPr>
        <w:t>М.П.( понуђача )</w:t>
      </w:r>
    </w:p>
    <w:p w:rsidR="00363AEB" w:rsidRDefault="00363AEB" w:rsidP="00363AEB">
      <w:pPr>
        <w:spacing w:line="188" w:lineRule="exact"/>
        <w:rPr>
          <w:rFonts w:ascii="Times New Roman" w:eastAsia="Times New Roman" w:hAnsi="Times New Roman"/>
        </w:rPr>
      </w:pPr>
    </w:p>
    <w:p w:rsidR="00363AEB" w:rsidRDefault="00363AEB" w:rsidP="00363AEB">
      <w:pPr>
        <w:spacing w:line="0" w:lineRule="atLeast"/>
        <w:ind w:left="60"/>
        <w:rPr>
          <w:rFonts w:ascii="Times New Roman" w:eastAsia="Times New Roman" w:hAnsi="Times New Roman"/>
          <w:sz w:val="24"/>
        </w:rPr>
      </w:pPr>
      <w:r>
        <w:rPr>
          <w:rFonts w:ascii="Times New Roman" w:eastAsia="Times New Roman" w:hAnsi="Times New Roman"/>
          <w:sz w:val="24"/>
        </w:rPr>
        <w:t>За Наручиоца потврђујемо да је _____________________________________________ ,</w:t>
      </w:r>
    </w:p>
    <w:p w:rsidR="00363AEB" w:rsidRDefault="00363AEB" w:rsidP="00363AEB">
      <w:pPr>
        <w:spacing w:line="190" w:lineRule="exact"/>
        <w:rPr>
          <w:rFonts w:ascii="Times New Roman" w:eastAsia="Times New Roman" w:hAnsi="Times New Roman"/>
        </w:rPr>
      </w:pPr>
    </w:p>
    <w:p w:rsidR="00363AEB" w:rsidRDefault="00363AEB" w:rsidP="00363AEB">
      <w:pPr>
        <w:spacing w:line="0" w:lineRule="atLeast"/>
        <w:ind w:left="4240"/>
        <w:rPr>
          <w:rFonts w:ascii="Times New Roman" w:eastAsia="Times New Roman" w:hAnsi="Times New Roman"/>
          <w:sz w:val="24"/>
        </w:rPr>
      </w:pPr>
      <w:r>
        <w:rPr>
          <w:rFonts w:ascii="Times New Roman" w:eastAsia="Times New Roman" w:hAnsi="Times New Roman"/>
          <w:sz w:val="24"/>
        </w:rPr>
        <w:t>(име и презиме представника понуђача )</w:t>
      </w:r>
    </w:p>
    <w:p w:rsidR="00363AEB" w:rsidRDefault="00363AEB" w:rsidP="00363AEB">
      <w:pPr>
        <w:spacing w:line="200" w:lineRule="exact"/>
        <w:rPr>
          <w:rFonts w:ascii="Times New Roman" w:eastAsia="Times New Roman" w:hAnsi="Times New Roman"/>
        </w:rPr>
      </w:pPr>
    </w:p>
    <w:p w:rsidR="00363AEB" w:rsidRDefault="00363AEB" w:rsidP="00363AEB">
      <w:pPr>
        <w:spacing w:line="200" w:lineRule="exact"/>
        <w:rPr>
          <w:rFonts w:ascii="Times New Roman" w:eastAsia="Times New Roman" w:hAnsi="Times New Roman"/>
        </w:rPr>
      </w:pPr>
    </w:p>
    <w:p w:rsidR="00363AEB" w:rsidRDefault="00363AEB" w:rsidP="00363AEB">
      <w:pPr>
        <w:spacing w:line="255" w:lineRule="exact"/>
        <w:rPr>
          <w:rFonts w:ascii="Times New Roman" w:eastAsia="Times New Roman" w:hAnsi="Times New Roman"/>
        </w:rPr>
      </w:pPr>
    </w:p>
    <w:p w:rsidR="00363AEB" w:rsidRDefault="00363AEB" w:rsidP="00363AEB">
      <w:pPr>
        <w:spacing w:line="0" w:lineRule="atLeast"/>
        <w:ind w:left="60"/>
        <w:rPr>
          <w:rFonts w:ascii="Times New Roman" w:eastAsia="Times New Roman" w:hAnsi="Times New Roman"/>
          <w:sz w:val="24"/>
        </w:rPr>
      </w:pPr>
      <w:r>
        <w:rPr>
          <w:rFonts w:ascii="Times New Roman" w:eastAsia="Times New Roman" w:hAnsi="Times New Roman"/>
          <w:sz w:val="24"/>
        </w:rPr>
        <w:t>дана ______________ године обишао предметну локацију .</w:t>
      </w:r>
    </w:p>
    <w:p w:rsidR="00363AEB" w:rsidRDefault="00363AEB" w:rsidP="00363AEB">
      <w:pPr>
        <w:rPr>
          <w:sz w:val="28"/>
          <w:szCs w:val="28"/>
        </w:rPr>
      </w:pPr>
    </w:p>
    <w:p w:rsidR="00363AEB" w:rsidRDefault="00363AEB" w:rsidP="00363AEB">
      <w:pPr>
        <w:rPr>
          <w:sz w:val="28"/>
          <w:szCs w:val="28"/>
        </w:rPr>
      </w:pPr>
    </w:p>
    <w:p w:rsidR="00363AEB" w:rsidRDefault="00363AEB" w:rsidP="00363AEB">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Pr>
          <w:b/>
          <w:sz w:val="28"/>
          <w:szCs w:val="28"/>
        </w:rPr>
        <w:lastRenderedPageBreak/>
        <w:t>XII</w:t>
      </w:r>
      <w:r w:rsidRPr="00363AEB">
        <w:rPr>
          <w:b/>
          <w:sz w:val="28"/>
          <w:szCs w:val="28"/>
        </w:rPr>
        <w:t>I СПИСАК ИЗВЕДЕНИХ РАДОВА - ВРЕДНОСТ ИЗВРШЕНИХ РАДОВА</w:t>
      </w:r>
    </w:p>
    <w:p w:rsidR="00363AEB" w:rsidRPr="00363AEB" w:rsidRDefault="00363AEB" w:rsidP="00363AEB">
      <w:pPr>
        <w:rPr>
          <w:sz w:val="28"/>
          <w:szCs w:val="28"/>
        </w:rPr>
      </w:pPr>
    </w:p>
    <w:p w:rsidR="00363AEB" w:rsidRDefault="00363AEB" w:rsidP="00363AEB">
      <w:pPr>
        <w:rPr>
          <w:sz w:val="28"/>
          <w:szCs w:val="28"/>
        </w:rPr>
      </w:pPr>
    </w:p>
    <w:p w:rsidR="00363AEB" w:rsidRDefault="00363AEB" w:rsidP="00363AEB">
      <w:pPr>
        <w:rPr>
          <w:sz w:val="24"/>
          <w:szCs w:val="24"/>
        </w:rPr>
      </w:pPr>
      <w:r w:rsidRPr="00363AEB">
        <w:rPr>
          <w:sz w:val="24"/>
          <w:szCs w:val="24"/>
        </w:rPr>
        <w:t>Навести исте или сличне радове предмету јавне набавке који су изведени у претходном периоду (обрачунске године 2015., 2016. и 2017. година):</w:t>
      </w:r>
    </w:p>
    <w:tbl>
      <w:tblPr>
        <w:tblW w:w="0" w:type="auto"/>
        <w:jc w:val="center"/>
        <w:tblInd w:w="10" w:type="dxa"/>
        <w:tblLayout w:type="fixed"/>
        <w:tblCellMar>
          <w:left w:w="0" w:type="dxa"/>
          <w:right w:w="0" w:type="dxa"/>
        </w:tblCellMar>
        <w:tblLook w:val="0000"/>
      </w:tblPr>
      <w:tblGrid>
        <w:gridCol w:w="2400"/>
        <w:gridCol w:w="2680"/>
        <w:gridCol w:w="2400"/>
        <w:gridCol w:w="120"/>
        <w:gridCol w:w="2540"/>
      </w:tblGrid>
      <w:tr w:rsidR="00363AEB" w:rsidTr="00363AEB">
        <w:trPr>
          <w:trHeight w:val="291"/>
          <w:jc w:val="center"/>
        </w:trPr>
        <w:tc>
          <w:tcPr>
            <w:tcW w:w="2400" w:type="dxa"/>
            <w:tcBorders>
              <w:top w:val="single" w:sz="8" w:space="0" w:color="auto"/>
              <w:left w:val="single" w:sz="8" w:space="0" w:color="auto"/>
              <w:right w:val="single" w:sz="8" w:space="0" w:color="auto"/>
            </w:tcBorders>
            <w:shd w:val="clear" w:color="auto" w:fill="BFBFBF"/>
            <w:vAlign w:val="bottom"/>
          </w:tcPr>
          <w:p w:rsidR="00363AEB" w:rsidRDefault="00363AEB" w:rsidP="00D31D6A">
            <w:pPr>
              <w:spacing w:line="0" w:lineRule="atLeast"/>
              <w:ind w:left="580"/>
              <w:rPr>
                <w:rFonts w:ascii="Times New Roman" w:eastAsia="Times New Roman" w:hAnsi="Times New Roman"/>
                <w:b/>
                <w:sz w:val="24"/>
              </w:rPr>
            </w:pPr>
            <w:r>
              <w:rPr>
                <w:rFonts w:ascii="Times New Roman" w:eastAsia="Times New Roman" w:hAnsi="Times New Roman"/>
                <w:b/>
                <w:sz w:val="24"/>
              </w:rPr>
              <w:t>Наручилац</w:t>
            </w:r>
          </w:p>
        </w:tc>
        <w:tc>
          <w:tcPr>
            <w:tcW w:w="2680" w:type="dxa"/>
            <w:tcBorders>
              <w:top w:val="single" w:sz="8" w:space="0" w:color="auto"/>
              <w:right w:val="single" w:sz="8" w:space="0" w:color="auto"/>
            </w:tcBorders>
            <w:shd w:val="clear" w:color="auto" w:fill="BFBFBF"/>
            <w:vAlign w:val="bottom"/>
          </w:tcPr>
          <w:p w:rsidR="00363AEB" w:rsidRDefault="00363AEB" w:rsidP="00D31D6A">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Период извођења</w:t>
            </w:r>
          </w:p>
        </w:tc>
        <w:tc>
          <w:tcPr>
            <w:tcW w:w="2400" w:type="dxa"/>
            <w:tcBorders>
              <w:top w:val="single" w:sz="8" w:space="0" w:color="auto"/>
            </w:tcBorders>
            <w:shd w:val="clear" w:color="auto" w:fill="BFBFBF"/>
            <w:vAlign w:val="bottom"/>
          </w:tcPr>
          <w:p w:rsidR="00363AEB" w:rsidRDefault="00363AEB" w:rsidP="00D31D6A">
            <w:pPr>
              <w:spacing w:line="0" w:lineRule="atLeast"/>
              <w:jc w:val="center"/>
              <w:rPr>
                <w:rFonts w:ascii="Times New Roman" w:eastAsia="Times New Roman" w:hAnsi="Times New Roman"/>
                <w:b/>
                <w:w w:val="99"/>
                <w:sz w:val="24"/>
                <w:highlight w:val="lightGray"/>
              </w:rPr>
            </w:pPr>
            <w:r>
              <w:rPr>
                <w:rFonts w:ascii="Times New Roman" w:eastAsia="Times New Roman" w:hAnsi="Times New Roman"/>
                <w:b/>
                <w:w w:val="99"/>
                <w:sz w:val="24"/>
                <w:highlight w:val="lightGray"/>
              </w:rPr>
              <w:t>Вредност изведених</w:t>
            </w:r>
          </w:p>
        </w:tc>
        <w:tc>
          <w:tcPr>
            <w:tcW w:w="120" w:type="dxa"/>
            <w:tcBorders>
              <w:top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24"/>
              </w:rPr>
            </w:pPr>
          </w:p>
        </w:tc>
        <w:tc>
          <w:tcPr>
            <w:tcW w:w="2540" w:type="dxa"/>
            <w:tcBorders>
              <w:top w:val="single" w:sz="8" w:space="0" w:color="auto"/>
              <w:right w:val="single" w:sz="8" w:space="0" w:color="auto"/>
            </w:tcBorders>
            <w:shd w:val="clear" w:color="auto" w:fill="BFBFBF"/>
            <w:vAlign w:val="bottom"/>
          </w:tcPr>
          <w:p w:rsidR="00363AEB" w:rsidRDefault="00363AEB" w:rsidP="00D31D6A">
            <w:pPr>
              <w:spacing w:line="0" w:lineRule="atLeast"/>
              <w:ind w:left="540"/>
              <w:rPr>
                <w:rFonts w:ascii="Times New Roman" w:eastAsia="Times New Roman" w:hAnsi="Times New Roman"/>
                <w:b/>
                <w:sz w:val="24"/>
              </w:rPr>
            </w:pPr>
            <w:r>
              <w:rPr>
                <w:rFonts w:ascii="Times New Roman" w:eastAsia="Times New Roman" w:hAnsi="Times New Roman"/>
                <w:b/>
                <w:sz w:val="24"/>
              </w:rPr>
              <w:t>Врста радова</w:t>
            </w:r>
          </w:p>
        </w:tc>
      </w:tr>
      <w:tr w:rsidR="00363AEB" w:rsidTr="00363AEB">
        <w:trPr>
          <w:trHeight w:val="125"/>
          <w:jc w:val="center"/>
        </w:trPr>
        <w:tc>
          <w:tcPr>
            <w:tcW w:w="2400" w:type="dxa"/>
            <w:tcBorders>
              <w:left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c>
          <w:tcPr>
            <w:tcW w:w="2680" w:type="dxa"/>
            <w:vMerge w:val="restart"/>
            <w:tcBorders>
              <w:right w:val="single" w:sz="8" w:space="0" w:color="auto"/>
            </w:tcBorders>
            <w:shd w:val="clear" w:color="auto" w:fill="BFBFBF"/>
            <w:vAlign w:val="bottom"/>
          </w:tcPr>
          <w:p w:rsidR="00363AEB" w:rsidRDefault="00363AEB" w:rsidP="00D31D6A">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радова</w:t>
            </w:r>
          </w:p>
        </w:tc>
        <w:tc>
          <w:tcPr>
            <w:tcW w:w="2400" w:type="dxa"/>
            <w:vMerge w:val="restart"/>
            <w:shd w:val="clear" w:color="auto" w:fill="BFBFBF"/>
            <w:vAlign w:val="bottom"/>
          </w:tcPr>
          <w:p w:rsidR="00363AEB" w:rsidRDefault="00363AEB" w:rsidP="00D31D6A">
            <w:pPr>
              <w:spacing w:line="0" w:lineRule="atLeast"/>
              <w:jc w:val="center"/>
              <w:rPr>
                <w:rFonts w:ascii="Times New Roman" w:eastAsia="Times New Roman" w:hAnsi="Times New Roman"/>
                <w:b/>
                <w:sz w:val="24"/>
              </w:rPr>
            </w:pPr>
            <w:r>
              <w:rPr>
                <w:rFonts w:ascii="Times New Roman" w:eastAsia="Times New Roman" w:hAnsi="Times New Roman"/>
                <w:b/>
                <w:sz w:val="24"/>
              </w:rPr>
              <w:t>радова (без ПДВ-а)</w:t>
            </w:r>
          </w:p>
        </w:tc>
        <w:tc>
          <w:tcPr>
            <w:tcW w:w="120" w:type="dxa"/>
            <w:tcBorders>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c>
          <w:tcPr>
            <w:tcW w:w="2540" w:type="dxa"/>
            <w:tcBorders>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r>
      <w:tr w:rsidR="00363AEB" w:rsidTr="00363AEB">
        <w:trPr>
          <w:trHeight w:val="151"/>
          <w:jc w:val="center"/>
        </w:trPr>
        <w:tc>
          <w:tcPr>
            <w:tcW w:w="2400" w:type="dxa"/>
            <w:tcBorders>
              <w:left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3"/>
              </w:rPr>
            </w:pPr>
          </w:p>
        </w:tc>
        <w:tc>
          <w:tcPr>
            <w:tcW w:w="2680" w:type="dxa"/>
            <w:vMerge/>
            <w:tcBorders>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3"/>
              </w:rPr>
            </w:pPr>
          </w:p>
        </w:tc>
        <w:tc>
          <w:tcPr>
            <w:tcW w:w="2400" w:type="dxa"/>
            <w:vMerge/>
            <w:shd w:val="clear" w:color="auto" w:fill="BFBFBF"/>
            <w:vAlign w:val="bottom"/>
          </w:tcPr>
          <w:p w:rsidR="00363AEB" w:rsidRDefault="00363AEB" w:rsidP="00D31D6A">
            <w:pPr>
              <w:spacing w:line="0" w:lineRule="atLeast"/>
              <w:rPr>
                <w:rFonts w:ascii="Times New Roman" w:eastAsia="Times New Roman" w:hAnsi="Times New Roman"/>
                <w:sz w:val="13"/>
              </w:rPr>
            </w:pPr>
          </w:p>
        </w:tc>
        <w:tc>
          <w:tcPr>
            <w:tcW w:w="120" w:type="dxa"/>
            <w:tcBorders>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3"/>
              </w:rPr>
            </w:pPr>
          </w:p>
        </w:tc>
        <w:tc>
          <w:tcPr>
            <w:tcW w:w="2540" w:type="dxa"/>
            <w:tcBorders>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3"/>
              </w:rPr>
            </w:pPr>
          </w:p>
        </w:tc>
      </w:tr>
      <w:tr w:rsidR="00363AEB" w:rsidTr="00363AEB">
        <w:trPr>
          <w:trHeight w:val="80"/>
          <w:jc w:val="center"/>
        </w:trPr>
        <w:tc>
          <w:tcPr>
            <w:tcW w:w="2400" w:type="dxa"/>
            <w:tcBorders>
              <w:left w:val="single" w:sz="8" w:space="0" w:color="auto"/>
              <w:bottom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c>
          <w:tcPr>
            <w:tcW w:w="2680" w:type="dxa"/>
            <w:tcBorders>
              <w:bottom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c>
          <w:tcPr>
            <w:tcW w:w="2400" w:type="dxa"/>
            <w:tcBorders>
              <w:bottom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c>
          <w:tcPr>
            <w:tcW w:w="120" w:type="dxa"/>
            <w:tcBorders>
              <w:bottom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BFBFBF"/>
            <w:vAlign w:val="bottom"/>
          </w:tcPr>
          <w:p w:rsidR="00363AEB" w:rsidRDefault="00363AEB" w:rsidP="00D31D6A">
            <w:pPr>
              <w:spacing w:line="0" w:lineRule="atLeast"/>
              <w:rPr>
                <w:rFonts w:ascii="Times New Roman" w:eastAsia="Times New Roman" w:hAnsi="Times New Roman"/>
                <w:sz w:val="10"/>
              </w:rPr>
            </w:pPr>
          </w:p>
        </w:tc>
      </w:tr>
      <w:tr w:rsidR="00363AEB" w:rsidTr="00363AEB">
        <w:trPr>
          <w:trHeight w:val="393"/>
          <w:jc w:val="center"/>
        </w:trPr>
        <w:tc>
          <w:tcPr>
            <w:tcW w:w="2400" w:type="dxa"/>
            <w:tcBorders>
              <w:left w:val="single" w:sz="8" w:space="0" w:color="auto"/>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400" w:type="dxa"/>
            <w:tcBorders>
              <w:bottom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r>
      <w:tr w:rsidR="00363AEB" w:rsidTr="00363AEB">
        <w:trPr>
          <w:trHeight w:val="395"/>
          <w:jc w:val="center"/>
        </w:trPr>
        <w:tc>
          <w:tcPr>
            <w:tcW w:w="2400" w:type="dxa"/>
            <w:tcBorders>
              <w:left w:val="single" w:sz="8" w:space="0" w:color="auto"/>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400" w:type="dxa"/>
            <w:tcBorders>
              <w:bottom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r>
      <w:tr w:rsidR="00363AEB" w:rsidTr="00363AEB">
        <w:trPr>
          <w:trHeight w:val="393"/>
          <w:jc w:val="center"/>
        </w:trPr>
        <w:tc>
          <w:tcPr>
            <w:tcW w:w="2400" w:type="dxa"/>
            <w:tcBorders>
              <w:left w:val="single" w:sz="8" w:space="0" w:color="auto"/>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400" w:type="dxa"/>
            <w:tcBorders>
              <w:bottom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363AEB" w:rsidRDefault="00363AEB" w:rsidP="00D31D6A">
            <w:pPr>
              <w:spacing w:line="0" w:lineRule="atLeast"/>
              <w:rPr>
                <w:rFonts w:ascii="Times New Roman" w:eastAsia="Times New Roman" w:hAnsi="Times New Roman"/>
                <w:sz w:val="24"/>
              </w:rPr>
            </w:pPr>
          </w:p>
        </w:tc>
      </w:tr>
    </w:tbl>
    <w:p w:rsidR="00363AEB" w:rsidRDefault="00363AEB" w:rsidP="00363AEB">
      <w:pPr>
        <w:rPr>
          <w:sz w:val="24"/>
          <w:szCs w:val="24"/>
        </w:rPr>
      </w:pPr>
    </w:p>
    <w:p w:rsidR="00363AEB" w:rsidRPr="00363AEB" w:rsidRDefault="00363AEB" w:rsidP="00363AEB">
      <w:pPr>
        <w:tabs>
          <w:tab w:val="left" w:pos="6160"/>
        </w:tabs>
        <w:spacing w:line="0" w:lineRule="atLeast"/>
        <w:ind w:left="120"/>
        <w:rPr>
          <w:rFonts w:ascii="Times New Roman" w:eastAsia="Times New Roman" w:hAnsi="Times New Roman"/>
          <w:sz w:val="24"/>
        </w:rPr>
      </w:pPr>
      <w:r>
        <w:rPr>
          <w:rFonts w:ascii="Times New Roman" w:eastAsia="Times New Roman" w:hAnsi="Times New Roman"/>
          <w:sz w:val="24"/>
        </w:rPr>
        <w:t>Датум: ____. ____. 2018. године</w:t>
      </w:r>
      <w:r>
        <w:rPr>
          <w:rFonts w:ascii="Times New Roman" w:eastAsia="Times New Roman" w:hAnsi="Times New Roman"/>
        </w:rPr>
        <w:tab/>
      </w:r>
      <w:r>
        <w:rPr>
          <w:rFonts w:ascii="Times New Roman" w:eastAsia="Times New Roman" w:hAnsi="Times New Roman"/>
          <w:sz w:val="24"/>
        </w:rPr>
        <w:t>__________________________</w:t>
      </w:r>
    </w:p>
    <w:p w:rsidR="00363AEB" w:rsidRPr="00363AEB" w:rsidRDefault="00363AEB" w:rsidP="00363AEB">
      <w:pPr>
        <w:spacing w:line="0" w:lineRule="atLeast"/>
        <w:ind w:left="6500"/>
        <w:rPr>
          <w:rFonts w:ascii="Times New Roman" w:eastAsia="Times New Roman" w:hAnsi="Times New Roman"/>
          <w:sz w:val="24"/>
        </w:rPr>
      </w:pPr>
      <w:r>
        <w:rPr>
          <w:rFonts w:ascii="Times New Roman" w:eastAsia="Times New Roman" w:hAnsi="Times New Roman"/>
          <w:sz w:val="24"/>
        </w:rPr>
        <w:t>Потпис овлашћеног лица</w:t>
      </w:r>
    </w:p>
    <w:p w:rsidR="00363AEB" w:rsidRPr="00363AEB" w:rsidRDefault="00363AEB" w:rsidP="00363AEB">
      <w:pPr>
        <w:spacing w:line="296" w:lineRule="exact"/>
        <w:rPr>
          <w:rFonts w:ascii="Times New Roman" w:eastAsia="Times New Roman" w:hAnsi="Times New Roman"/>
        </w:rPr>
      </w:pPr>
    </w:p>
    <w:p w:rsidR="00363AEB" w:rsidRDefault="00363AEB" w:rsidP="00363AEB">
      <w:pPr>
        <w:spacing w:line="0" w:lineRule="atLeast"/>
        <w:ind w:left="120"/>
        <w:rPr>
          <w:rFonts w:ascii="Times New Roman" w:eastAsia="Times New Roman" w:hAnsi="Times New Roman"/>
          <w:b/>
          <w:sz w:val="24"/>
        </w:rPr>
      </w:pPr>
      <w:r>
        <w:rPr>
          <w:rFonts w:ascii="Times New Roman" w:eastAsia="Times New Roman" w:hAnsi="Times New Roman"/>
          <w:b/>
          <w:sz w:val="24"/>
        </w:rPr>
        <w:t xml:space="preserve">Напомена: </w:t>
      </w:r>
      <w:r w:rsidRPr="00363AEB">
        <w:rPr>
          <w:rFonts w:ascii="Times New Roman" w:eastAsia="Times New Roman" w:hAnsi="Times New Roman"/>
          <w:i/>
          <w:sz w:val="24"/>
        </w:rPr>
        <w:t>Образац копирати у довољном броју примерака</w:t>
      </w:r>
    </w:p>
    <w:p w:rsidR="00363AEB" w:rsidRDefault="00363AEB" w:rsidP="00363AEB">
      <w:pPr>
        <w:spacing w:line="200" w:lineRule="exact"/>
        <w:rPr>
          <w:rFonts w:ascii="Times New Roman" w:eastAsia="Times New Roman" w:hAnsi="Times New Roman"/>
        </w:rPr>
      </w:pPr>
    </w:p>
    <w:p w:rsidR="00363AEB" w:rsidRDefault="00363AEB" w:rsidP="00363AEB">
      <w:pPr>
        <w:spacing w:line="340" w:lineRule="auto"/>
        <w:ind w:left="180" w:right="4680" w:hanging="59"/>
        <w:rPr>
          <w:rFonts w:ascii="Times New Roman" w:eastAsia="Times New Roman" w:hAnsi="Times New Roman"/>
          <w:sz w:val="24"/>
        </w:rPr>
      </w:pPr>
      <w:r>
        <w:rPr>
          <w:rFonts w:ascii="Times New Roman" w:eastAsia="Times New Roman" w:hAnsi="Times New Roman"/>
          <w:sz w:val="24"/>
        </w:rPr>
        <w:t>_______________</w:t>
      </w:r>
      <w:r w:rsidR="000F54A8">
        <w:rPr>
          <w:rFonts w:ascii="Times New Roman" w:eastAsia="Times New Roman" w:hAnsi="Times New Roman"/>
          <w:sz w:val="24"/>
        </w:rPr>
        <w:t>______________________</w:t>
      </w:r>
      <w:r>
        <w:rPr>
          <w:rFonts w:ascii="Times New Roman" w:eastAsia="Times New Roman" w:hAnsi="Times New Roman"/>
          <w:sz w:val="24"/>
        </w:rPr>
        <w:t>Назив и адреса Инвеститора:</w:t>
      </w:r>
    </w:p>
    <w:p w:rsidR="00363AEB" w:rsidRDefault="00363AEB" w:rsidP="00363AEB">
      <w:pPr>
        <w:spacing w:line="15" w:lineRule="exact"/>
        <w:rPr>
          <w:rFonts w:ascii="Times New Roman" w:eastAsia="Times New Roman" w:hAnsi="Times New Roman"/>
        </w:rPr>
      </w:pPr>
    </w:p>
    <w:p w:rsidR="00363AEB" w:rsidRPr="000F54A8" w:rsidRDefault="00363AEB" w:rsidP="000F54A8">
      <w:pPr>
        <w:spacing w:line="0" w:lineRule="atLeast"/>
        <w:ind w:left="5780"/>
        <w:rPr>
          <w:rFonts w:ascii="Times New Roman" w:eastAsia="Times New Roman" w:hAnsi="Times New Roman"/>
          <w:sz w:val="24"/>
        </w:rPr>
      </w:pPr>
      <w:r>
        <w:rPr>
          <w:rFonts w:ascii="Times New Roman" w:eastAsia="Times New Roman" w:hAnsi="Times New Roman"/>
          <w:sz w:val="24"/>
        </w:rPr>
        <w:t>______________</w:t>
      </w:r>
      <w:r w:rsidR="000F54A8">
        <w:rPr>
          <w:rFonts w:ascii="Times New Roman" w:eastAsia="Times New Roman" w:hAnsi="Times New Roman"/>
          <w:sz w:val="24"/>
        </w:rPr>
        <w:t>_____________</w:t>
      </w:r>
    </w:p>
    <w:p w:rsidR="00363AEB" w:rsidRPr="000F54A8" w:rsidRDefault="00363AEB" w:rsidP="000F54A8">
      <w:pPr>
        <w:spacing w:line="0" w:lineRule="atLeast"/>
        <w:ind w:left="6500"/>
        <w:rPr>
          <w:rFonts w:ascii="Times New Roman" w:eastAsia="Times New Roman" w:hAnsi="Times New Roman"/>
          <w:sz w:val="24"/>
        </w:rPr>
      </w:pPr>
      <w:r>
        <w:rPr>
          <w:rFonts w:ascii="Times New Roman" w:eastAsia="Times New Roman" w:hAnsi="Times New Roman"/>
          <w:sz w:val="24"/>
        </w:rPr>
        <w:t>Пун назив Понуђача</w:t>
      </w:r>
    </w:p>
    <w:p w:rsidR="00363AEB" w:rsidRPr="000F54A8" w:rsidRDefault="000F54A8" w:rsidP="000F54A8">
      <w:pPr>
        <w:spacing w:line="0" w:lineRule="atLeast"/>
        <w:ind w:left="5780"/>
        <w:rPr>
          <w:rFonts w:ascii="Times New Roman" w:eastAsia="Times New Roman" w:hAnsi="Times New Roman"/>
          <w:sz w:val="24"/>
        </w:rPr>
      </w:pPr>
      <w:r>
        <w:rPr>
          <w:rFonts w:ascii="Times New Roman" w:eastAsia="Times New Roman" w:hAnsi="Times New Roman"/>
          <w:sz w:val="24"/>
        </w:rPr>
        <w:t>____________________________</w:t>
      </w:r>
    </w:p>
    <w:p w:rsidR="00363AEB" w:rsidRDefault="00363AEB" w:rsidP="00363AEB">
      <w:pPr>
        <w:spacing w:line="0" w:lineRule="atLeast"/>
        <w:ind w:left="6500"/>
        <w:rPr>
          <w:rFonts w:ascii="Times New Roman" w:eastAsia="Times New Roman" w:hAnsi="Times New Roman"/>
          <w:sz w:val="24"/>
        </w:rPr>
      </w:pPr>
      <w:r>
        <w:rPr>
          <w:rFonts w:ascii="Times New Roman" w:eastAsia="Times New Roman" w:hAnsi="Times New Roman"/>
          <w:sz w:val="24"/>
        </w:rPr>
        <w:t>седиште Понуђача</w:t>
      </w:r>
    </w:p>
    <w:p w:rsidR="00363AEB" w:rsidRDefault="00363AEB" w:rsidP="00363AEB">
      <w:pPr>
        <w:rPr>
          <w:sz w:val="24"/>
          <w:szCs w:val="24"/>
        </w:rPr>
      </w:pPr>
    </w:p>
    <w:p w:rsidR="000F54A8" w:rsidRDefault="000F54A8" w:rsidP="00363AEB">
      <w:pPr>
        <w:rPr>
          <w:sz w:val="24"/>
          <w:szCs w:val="24"/>
        </w:rPr>
      </w:pPr>
    </w:p>
    <w:p w:rsidR="000F54A8" w:rsidRDefault="000F54A8" w:rsidP="00363AEB">
      <w:pPr>
        <w:rPr>
          <w:sz w:val="24"/>
          <w:szCs w:val="24"/>
        </w:rPr>
      </w:pPr>
      <w:r w:rsidRPr="000F54A8">
        <w:rPr>
          <w:sz w:val="24"/>
          <w:szCs w:val="24"/>
        </w:rPr>
        <w:lastRenderedPageBreak/>
        <w:t>У складу са чл.77. Закона о јавним набавкама(„Службени гласник РС” бр.124/12) издаје се</w:t>
      </w:r>
    </w:p>
    <w:p w:rsidR="000F54A8" w:rsidRPr="000F54A8" w:rsidRDefault="000F54A8" w:rsidP="000F54A8">
      <w:pPr>
        <w:rPr>
          <w:sz w:val="24"/>
          <w:szCs w:val="24"/>
        </w:rPr>
      </w:pPr>
    </w:p>
    <w:p w:rsidR="000F54A8" w:rsidRDefault="000F54A8" w:rsidP="000F54A8">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8"/>
          <w:szCs w:val="28"/>
        </w:rPr>
      </w:pPr>
      <w:r>
        <w:rPr>
          <w:b/>
          <w:sz w:val="28"/>
          <w:szCs w:val="28"/>
        </w:rPr>
        <w:t>XI</w:t>
      </w:r>
      <w:r w:rsidRPr="000F54A8">
        <w:rPr>
          <w:b/>
          <w:sz w:val="28"/>
          <w:szCs w:val="28"/>
        </w:rPr>
        <w:t>V-ПОТВРДА НАРУЧИОЦА (ИНВЕСТИТОРА) О РЕАЛИЗАЦИЈИ</w:t>
      </w:r>
      <w:r w:rsidRPr="000F54A8">
        <w:rPr>
          <w:b/>
          <w:sz w:val="28"/>
          <w:szCs w:val="28"/>
        </w:rPr>
        <w:tab/>
        <w:t>ЗАКЉУЧЕНИХ УГОВОРА</w:t>
      </w:r>
    </w:p>
    <w:p w:rsidR="000F54A8" w:rsidRPr="000F54A8" w:rsidRDefault="000F54A8" w:rsidP="000F54A8">
      <w:pPr>
        <w:rPr>
          <w:sz w:val="24"/>
          <w:szCs w:val="24"/>
        </w:rPr>
      </w:pPr>
    </w:p>
    <w:p w:rsidR="000F54A8" w:rsidRDefault="000F54A8" w:rsidP="000F54A8">
      <w:pPr>
        <w:jc w:val="both"/>
        <w:rPr>
          <w:sz w:val="24"/>
          <w:szCs w:val="24"/>
        </w:rPr>
      </w:pPr>
      <w:r w:rsidRPr="000F54A8">
        <w:rPr>
          <w:sz w:val="24"/>
          <w:szCs w:val="24"/>
        </w:rPr>
        <w:t>Овим потврђујемо да је ____________________________</w:t>
      </w:r>
      <w:r>
        <w:rPr>
          <w:sz w:val="24"/>
          <w:szCs w:val="24"/>
        </w:rPr>
        <w:t xml:space="preserve">_______________________(Назив и </w:t>
      </w:r>
      <w:r w:rsidRPr="000F54A8">
        <w:rPr>
          <w:sz w:val="24"/>
          <w:szCs w:val="24"/>
        </w:rPr>
        <w:t>седиште понуђача), реализовао квалит</w:t>
      </w:r>
      <w:r>
        <w:rPr>
          <w:sz w:val="24"/>
          <w:szCs w:val="24"/>
        </w:rPr>
        <w:t xml:space="preserve">етно и у року уговоре закључене </w:t>
      </w:r>
      <w:r w:rsidRPr="000F54A8">
        <w:rPr>
          <w:sz w:val="24"/>
          <w:szCs w:val="24"/>
        </w:rPr>
        <w:t>са_______________________________ ________</w:t>
      </w:r>
      <w:r>
        <w:rPr>
          <w:sz w:val="24"/>
          <w:szCs w:val="24"/>
        </w:rPr>
        <w:t xml:space="preserve">______________( Назив и седиште </w:t>
      </w:r>
      <w:r w:rsidRPr="000F54A8">
        <w:rPr>
          <w:sz w:val="24"/>
          <w:szCs w:val="24"/>
        </w:rPr>
        <w:t>инвеститора)</w:t>
      </w:r>
      <w:r>
        <w:rPr>
          <w:sz w:val="24"/>
          <w:szCs w:val="24"/>
        </w:rPr>
        <w:t xml:space="preserve"> у </w:t>
      </w:r>
      <w:r w:rsidRPr="000F54A8">
        <w:rPr>
          <w:sz w:val="24"/>
          <w:szCs w:val="24"/>
        </w:rPr>
        <w:t>претходнe 3 ( три ) обрачунске године 2015, 2016 и 2017. години, за исте или сличне радове предмету јавне набавке :</w:t>
      </w:r>
    </w:p>
    <w:tbl>
      <w:tblPr>
        <w:tblW w:w="10340" w:type="dxa"/>
        <w:jc w:val="center"/>
        <w:tblInd w:w="10" w:type="dxa"/>
        <w:tblLayout w:type="fixed"/>
        <w:tblCellMar>
          <w:left w:w="0" w:type="dxa"/>
          <w:right w:w="0" w:type="dxa"/>
        </w:tblCellMar>
        <w:tblLook w:val="0000"/>
      </w:tblPr>
      <w:tblGrid>
        <w:gridCol w:w="980"/>
        <w:gridCol w:w="2700"/>
        <w:gridCol w:w="1980"/>
        <w:gridCol w:w="2440"/>
        <w:gridCol w:w="2240"/>
      </w:tblGrid>
      <w:tr w:rsidR="000F54A8" w:rsidTr="00D31D6A">
        <w:trPr>
          <w:trHeight w:val="1016"/>
          <w:jc w:val="center"/>
        </w:trPr>
        <w:tc>
          <w:tcPr>
            <w:tcW w:w="980" w:type="dxa"/>
            <w:tcBorders>
              <w:top w:val="single" w:sz="8" w:space="0" w:color="auto"/>
              <w:left w:val="single" w:sz="8" w:space="0" w:color="auto"/>
              <w:right w:val="single" w:sz="8" w:space="0" w:color="auto"/>
            </w:tcBorders>
            <w:shd w:val="clear" w:color="auto" w:fill="BFBFBF"/>
            <w:vAlign w:val="bottom"/>
          </w:tcPr>
          <w:p w:rsidR="000F54A8" w:rsidRPr="000F54A8" w:rsidRDefault="000F54A8" w:rsidP="000F54A8">
            <w:pPr>
              <w:pStyle w:val="NoSpacing"/>
              <w:rPr>
                <w:rFonts w:eastAsia="Times New Roman"/>
                <w:b/>
                <w:sz w:val="24"/>
                <w:szCs w:val="24"/>
              </w:rPr>
            </w:pPr>
            <w:r w:rsidRPr="000F54A8">
              <w:rPr>
                <w:rFonts w:eastAsia="Times New Roman"/>
                <w:b/>
                <w:sz w:val="24"/>
                <w:szCs w:val="24"/>
              </w:rPr>
              <w:t>Ред.бр.</w:t>
            </w:r>
          </w:p>
        </w:tc>
        <w:tc>
          <w:tcPr>
            <w:tcW w:w="2700" w:type="dxa"/>
            <w:tcBorders>
              <w:top w:val="single" w:sz="8" w:space="0" w:color="auto"/>
              <w:right w:val="single" w:sz="8" w:space="0" w:color="auto"/>
            </w:tcBorders>
            <w:shd w:val="clear" w:color="auto" w:fill="BFBFBF"/>
            <w:vAlign w:val="bottom"/>
          </w:tcPr>
          <w:p w:rsidR="000F54A8" w:rsidRPr="000F54A8" w:rsidRDefault="000F54A8" w:rsidP="000F54A8">
            <w:pPr>
              <w:pStyle w:val="NoSpacing"/>
              <w:rPr>
                <w:rFonts w:eastAsia="Times New Roman"/>
                <w:b/>
                <w:sz w:val="24"/>
                <w:szCs w:val="24"/>
              </w:rPr>
            </w:pPr>
            <w:r w:rsidRPr="000F54A8">
              <w:rPr>
                <w:rFonts w:eastAsia="Times New Roman"/>
                <w:b/>
                <w:sz w:val="24"/>
                <w:szCs w:val="24"/>
              </w:rPr>
              <w:t>Објекат – предмет уговoра</w:t>
            </w:r>
          </w:p>
        </w:tc>
        <w:tc>
          <w:tcPr>
            <w:tcW w:w="1980" w:type="dxa"/>
            <w:tcBorders>
              <w:top w:val="single" w:sz="8" w:space="0" w:color="auto"/>
              <w:right w:val="single" w:sz="8" w:space="0" w:color="auto"/>
            </w:tcBorders>
            <w:shd w:val="clear" w:color="auto" w:fill="BFBFBF"/>
            <w:vAlign w:val="bottom"/>
          </w:tcPr>
          <w:p w:rsidR="000F54A8" w:rsidRPr="000F54A8" w:rsidRDefault="000F54A8" w:rsidP="000F54A8">
            <w:pPr>
              <w:pStyle w:val="NoSpacing"/>
              <w:rPr>
                <w:rFonts w:eastAsia="Times New Roman"/>
                <w:b/>
                <w:sz w:val="24"/>
                <w:szCs w:val="24"/>
              </w:rPr>
            </w:pPr>
            <w:r w:rsidRPr="000F54A8">
              <w:rPr>
                <w:rFonts w:eastAsia="Times New Roman"/>
                <w:b/>
                <w:sz w:val="24"/>
                <w:szCs w:val="24"/>
              </w:rPr>
              <w:t>Број и датум уговора</w:t>
            </w:r>
          </w:p>
        </w:tc>
        <w:tc>
          <w:tcPr>
            <w:tcW w:w="2440" w:type="dxa"/>
            <w:tcBorders>
              <w:top w:val="single" w:sz="8" w:space="0" w:color="auto"/>
              <w:right w:val="single" w:sz="8" w:space="0" w:color="auto"/>
            </w:tcBorders>
            <w:shd w:val="clear" w:color="auto" w:fill="BFBFBF"/>
            <w:vAlign w:val="bottom"/>
          </w:tcPr>
          <w:p w:rsidR="000F54A8" w:rsidRPr="000F54A8" w:rsidRDefault="000F54A8" w:rsidP="000F54A8">
            <w:pPr>
              <w:pStyle w:val="NoSpacing"/>
              <w:rPr>
                <w:rFonts w:eastAsia="Times New Roman"/>
                <w:b/>
                <w:sz w:val="24"/>
                <w:szCs w:val="24"/>
              </w:rPr>
            </w:pPr>
            <w:r w:rsidRPr="000F54A8">
              <w:rPr>
                <w:rFonts w:eastAsia="Times New Roman"/>
                <w:b/>
                <w:sz w:val="24"/>
                <w:szCs w:val="24"/>
              </w:rPr>
              <w:t>Број и датум</w:t>
            </w:r>
          </w:p>
          <w:p w:rsidR="000F54A8" w:rsidRPr="000F54A8" w:rsidRDefault="000F54A8" w:rsidP="000F54A8">
            <w:pPr>
              <w:pStyle w:val="NoSpacing"/>
              <w:rPr>
                <w:rFonts w:eastAsia="Times New Roman"/>
                <w:b/>
                <w:sz w:val="24"/>
                <w:szCs w:val="24"/>
              </w:rPr>
            </w:pPr>
            <w:r w:rsidRPr="000F54A8">
              <w:rPr>
                <w:rFonts w:eastAsia="Times New Roman"/>
                <w:b/>
                <w:sz w:val="24"/>
                <w:szCs w:val="24"/>
                <w:highlight w:val="lightGray"/>
              </w:rPr>
              <w:t>окончане ситуације</w:t>
            </w:r>
          </w:p>
        </w:tc>
        <w:tc>
          <w:tcPr>
            <w:tcW w:w="2240" w:type="dxa"/>
            <w:tcBorders>
              <w:top w:val="single" w:sz="8" w:space="0" w:color="auto"/>
              <w:right w:val="single" w:sz="8" w:space="0" w:color="auto"/>
            </w:tcBorders>
            <w:shd w:val="clear" w:color="auto" w:fill="BFBFBF"/>
            <w:vAlign w:val="bottom"/>
          </w:tcPr>
          <w:p w:rsidR="000F54A8" w:rsidRPr="000F54A8" w:rsidRDefault="000F54A8" w:rsidP="000F54A8">
            <w:pPr>
              <w:pStyle w:val="NoSpacing"/>
              <w:rPr>
                <w:rFonts w:eastAsia="Times New Roman"/>
                <w:b/>
                <w:sz w:val="24"/>
                <w:szCs w:val="24"/>
              </w:rPr>
            </w:pPr>
            <w:r w:rsidRPr="000F54A8">
              <w:rPr>
                <w:rFonts w:eastAsia="Times New Roman"/>
                <w:b/>
                <w:sz w:val="24"/>
                <w:szCs w:val="24"/>
              </w:rPr>
              <w:t>Износ извршених</w:t>
            </w:r>
          </w:p>
          <w:p w:rsidR="000F54A8" w:rsidRPr="000F54A8" w:rsidRDefault="000F54A8" w:rsidP="000F54A8">
            <w:pPr>
              <w:pStyle w:val="NoSpacing"/>
              <w:rPr>
                <w:rFonts w:eastAsia="Times New Roman"/>
                <w:b/>
                <w:sz w:val="24"/>
                <w:szCs w:val="24"/>
              </w:rPr>
            </w:pPr>
            <w:r w:rsidRPr="000F54A8">
              <w:rPr>
                <w:rFonts w:eastAsia="Times New Roman"/>
                <w:b/>
                <w:sz w:val="24"/>
                <w:szCs w:val="24"/>
                <w:highlight w:val="lightGray"/>
              </w:rPr>
              <w:t>радова- без ПДВ-а</w:t>
            </w:r>
          </w:p>
        </w:tc>
      </w:tr>
      <w:tr w:rsidR="000F54A8" w:rsidTr="000F54A8">
        <w:trPr>
          <w:trHeight w:val="80"/>
          <w:jc w:val="center"/>
        </w:trPr>
        <w:tc>
          <w:tcPr>
            <w:tcW w:w="980" w:type="dxa"/>
            <w:tcBorders>
              <w:left w:val="single" w:sz="8" w:space="0" w:color="auto"/>
              <w:bottom w:val="single" w:sz="8" w:space="0" w:color="auto"/>
              <w:right w:val="single" w:sz="8" w:space="0" w:color="auto"/>
            </w:tcBorders>
            <w:shd w:val="clear" w:color="auto" w:fill="BFBFBF"/>
            <w:vAlign w:val="bottom"/>
          </w:tcPr>
          <w:p w:rsidR="000F54A8" w:rsidRDefault="000F54A8" w:rsidP="00D31D6A">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BFBFBF"/>
            <w:vAlign w:val="bottom"/>
          </w:tcPr>
          <w:p w:rsidR="000F54A8" w:rsidRDefault="000F54A8" w:rsidP="00D31D6A">
            <w:pPr>
              <w:spacing w:line="0" w:lineRule="atLeast"/>
              <w:rPr>
                <w:rFonts w:ascii="Times New Roman" w:eastAsia="Times New Roman" w:hAnsi="Times New Roman"/>
                <w:sz w:val="5"/>
              </w:rPr>
            </w:pPr>
          </w:p>
        </w:tc>
        <w:tc>
          <w:tcPr>
            <w:tcW w:w="1980" w:type="dxa"/>
            <w:tcBorders>
              <w:bottom w:val="single" w:sz="8" w:space="0" w:color="auto"/>
              <w:right w:val="single" w:sz="8" w:space="0" w:color="auto"/>
            </w:tcBorders>
            <w:shd w:val="clear" w:color="auto" w:fill="BFBFBF"/>
            <w:vAlign w:val="bottom"/>
          </w:tcPr>
          <w:p w:rsidR="000F54A8" w:rsidRDefault="000F54A8" w:rsidP="00D31D6A">
            <w:pPr>
              <w:spacing w:line="0" w:lineRule="atLeast"/>
              <w:rPr>
                <w:rFonts w:ascii="Times New Roman" w:eastAsia="Times New Roman" w:hAnsi="Times New Roman"/>
                <w:sz w:val="5"/>
              </w:rPr>
            </w:pPr>
          </w:p>
        </w:tc>
        <w:tc>
          <w:tcPr>
            <w:tcW w:w="2440" w:type="dxa"/>
            <w:tcBorders>
              <w:bottom w:val="single" w:sz="8" w:space="0" w:color="auto"/>
              <w:right w:val="single" w:sz="8" w:space="0" w:color="auto"/>
            </w:tcBorders>
            <w:shd w:val="clear" w:color="auto" w:fill="BFBFBF"/>
            <w:vAlign w:val="bottom"/>
          </w:tcPr>
          <w:p w:rsidR="000F54A8" w:rsidRDefault="000F54A8" w:rsidP="00D31D6A">
            <w:pPr>
              <w:spacing w:line="0" w:lineRule="atLeast"/>
              <w:rPr>
                <w:rFonts w:ascii="Times New Roman" w:eastAsia="Times New Roman" w:hAnsi="Times New Roman"/>
                <w:sz w:val="5"/>
              </w:rPr>
            </w:pPr>
          </w:p>
        </w:tc>
        <w:tc>
          <w:tcPr>
            <w:tcW w:w="2240" w:type="dxa"/>
            <w:tcBorders>
              <w:bottom w:val="single" w:sz="8" w:space="0" w:color="auto"/>
              <w:right w:val="single" w:sz="8" w:space="0" w:color="auto"/>
            </w:tcBorders>
            <w:shd w:val="clear" w:color="auto" w:fill="BFBFBF"/>
            <w:vAlign w:val="bottom"/>
          </w:tcPr>
          <w:p w:rsidR="000F54A8" w:rsidRDefault="000F54A8" w:rsidP="00D31D6A">
            <w:pPr>
              <w:spacing w:line="0" w:lineRule="atLeast"/>
              <w:rPr>
                <w:rFonts w:ascii="Times New Roman" w:eastAsia="Times New Roman" w:hAnsi="Times New Roman"/>
                <w:sz w:val="5"/>
              </w:rPr>
            </w:pPr>
          </w:p>
        </w:tc>
      </w:tr>
      <w:tr w:rsidR="000F54A8" w:rsidTr="000F54A8">
        <w:trPr>
          <w:trHeight w:val="475"/>
          <w:jc w:val="center"/>
        </w:trPr>
        <w:tc>
          <w:tcPr>
            <w:tcW w:w="980" w:type="dxa"/>
            <w:tcBorders>
              <w:left w:val="single" w:sz="8" w:space="0" w:color="auto"/>
              <w:right w:val="single" w:sz="8" w:space="0" w:color="auto"/>
            </w:tcBorders>
            <w:shd w:val="clear" w:color="auto" w:fill="auto"/>
            <w:vAlign w:val="bottom"/>
          </w:tcPr>
          <w:p w:rsidR="000F54A8" w:rsidRDefault="000F54A8" w:rsidP="00D31D6A">
            <w:pPr>
              <w:spacing w:line="0" w:lineRule="atLeast"/>
              <w:ind w:right="647"/>
              <w:jc w:val="right"/>
              <w:rPr>
                <w:rFonts w:ascii="Times New Roman" w:eastAsia="Times New Roman" w:hAnsi="Times New Roman"/>
              </w:rPr>
            </w:pPr>
            <w:r>
              <w:rPr>
                <w:rFonts w:ascii="Times New Roman" w:eastAsia="Times New Roman" w:hAnsi="Times New Roman"/>
              </w:rPr>
              <w:t>1</w:t>
            </w:r>
          </w:p>
        </w:tc>
        <w:tc>
          <w:tcPr>
            <w:tcW w:w="270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r>
      <w:tr w:rsidR="000F54A8" w:rsidTr="000F54A8">
        <w:trPr>
          <w:trHeight w:val="91"/>
          <w:jc w:val="center"/>
        </w:trPr>
        <w:tc>
          <w:tcPr>
            <w:tcW w:w="980" w:type="dxa"/>
            <w:tcBorders>
              <w:left w:val="single" w:sz="8" w:space="0" w:color="auto"/>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70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4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2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r>
      <w:tr w:rsidR="000F54A8" w:rsidTr="000F54A8">
        <w:trPr>
          <w:trHeight w:val="475"/>
          <w:jc w:val="center"/>
        </w:trPr>
        <w:tc>
          <w:tcPr>
            <w:tcW w:w="980" w:type="dxa"/>
            <w:tcBorders>
              <w:left w:val="single" w:sz="8" w:space="0" w:color="auto"/>
              <w:right w:val="single" w:sz="8" w:space="0" w:color="auto"/>
            </w:tcBorders>
            <w:shd w:val="clear" w:color="auto" w:fill="auto"/>
            <w:vAlign w:val="bottom"/>
          </w:tcPr>
          <w:p w:rsidR="000F54A8" w:rsidRDefault="000F54A8" w:rsidP="00D31D6A">
            <w:pPr>
              <w:spacing w:line="0" w:lineRule="atLeast"/>
              <w:ind w:right="647"/>
              <w:jc w:val="right"/>
              <w:rPr>
                <w:rFonts w:ascii="Times New Roman" w:eastAsia="Times New Roman" w:hAnsi="Times New Roman"/>
              </w:rPr>
            </w:pPr>
            <w:r>
              <w:rPr>
                <w:rFonts w:ascii="Times New Roman" w:eastAsia="Times New Roman" w:hAnsi="Times New Roman"/>
              </w:rPr>
              <w:t>2</w:t>
            </w:r>
          </w:p>
        </w:tc>
        <w:tc>
          <w:tcPr>
            <w:tcW w:w="270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r>
      <w:tr w:rsidR="000F54A8" w:rsidTr="000F54A8">
        <w:trPr>
          <w:trHeight w:val="91"/>
          <w:jc w:val="center"/>
        </w:trPr>
        <w:tc>
          <w:tcPr>
            <w:tcW w:w="980" w:type="dxa"/>
            <w:tcBorders>
              <w:left w:val="single" w:sz="8" w:space="0" w:color="auto"/>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70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4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2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r>
      <w:tr w:rsidR="000F54A8" w:rsidTr="000F54A8">
        <w:trPr>
          <w:trHeight w:val="477"/>
          <w:jc w:val="center"/>
        </w:trPr>
        <w:tc>
          <w:tcPr>
            <w:tcW w:w="980" w:type="dxa"/>
            <w:tcBorders>
              <w:left w:val="single" w:sz="8" w:space="0" w:color="auto"/>
              <w:right w:val="single" w:sz="8" w:space="0" w:color="auto"/>
            </w:tcBorders>
            <w:shd w:val="clear" w:color="auto" w:fill="auto"/>
            <w:vAlign w:val="bottom"/>
          </w:tcPr>
          <w:p w:rsidR="000F54A8" w:rsidRDefault="000F54A8" w:rsidP="00D31D6A">
            <w:pPr>
              <w:spacing w:line="0" w:lineRule="atLeast"/>
              <w:ind w:right="647"/>
              <w:jc w:val="right"/>
              <w:rPr>
                <w:rFonts w:ascii="Times New Roman" w:eastAsia="Times New Roman" w:hAnsi="Times New Roman"/>
              </w:rPr>
            </w:pPr>
            <w:r>
              <w:rPr>
                <w:rFonts w:ascii="Times New Roman" w:eastAsia="Times New Roman" w:hAnsi="Times New Roman"/>
              </w:rPr>
              <w:t>3</w:t>
            </w:r>
          </w:p>
        </w:tc>
        <w:tc>
          <w:tcPr>
            <w:tcW w:w="270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r>
      <w:tr w:rsidR="000F54A8" w:rsidTr="000F54A8">
        <w:trPr>
          <w:trHeight w:val="91"/>
          <w:jc w:val="center"/>
        </w:trPr>
        <w:tc>
          <w:tcPr>
            <w:tcW w:w="980" w:type="dxa"/>
            <w:tcBorders>
              <w:left w:val="single" w:sz="8" w:space="0" w:color="auto"/>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70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4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2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r>
      <w:tr w:rsidR="000F54A8" w:rsidTr="000F54A8">
        <w:trPr>
          <w:trHeight w:val="475"/>
          <w:jc w:val="center"/>
        </w:trPr>
        <w:tc>
          <w:tcPr>
            <w:tcW w:w="980" w:type="dxa"/>
            <w:tcBorders>
              <w:left w:val="single" w:sz="8" w:space="0" w:color="auto"/>
              <w:right w:val="single" w:sz="8" w:space="0" w:color="auto"/>
            </w:tcBorders>
            <w:shd w:val="clear" w:color="auto" w:fill="auto"/>
            <w:vAlign w:val="bottom"/>
          </w:tcPr>
          <w:p w:rsidR="000F54A8" w:rsidRDefault="000F54A8" w:rsidP="00D31D6A">
            <w:pPr>
              <w:spacing w:line="0" w:lineRule="atLeast"/>
              <w:ind w:right="647"/>
              <w:jc w:val="right"/>
              <w:rPr>
                <w:rFonts w:ascii="Times New Roman" w:eastAsia="Times New Roman" w:hAnsi="Times New Roman"/>
              </w:rPr>
            </w:pPr>
            <w:r>
              <w:rPr>
                <w:rFonts w:ascii="Times New Roman" w:eastAsia="Times New Roman" w:hAnsi="Times New Roman"/>
              </w:rPr>
              <w:t>4</w:t>
            </w:r>
          </w:p>
        </w:tc>
        <w:tc>
          <w:tcPr>
            <w:tcW w:w="270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r>
      <w:tr w:rsidR="000F54A8" w:rsidTr="000F54A8">
        <w:trPr>
          <w:trHeight w:val="91"/>
          <w:jc w:val="center"/>
        </w:trPr>
        <w:tc>
          <w:tcPr>
            <w:tcW w:w="980" w:type="dxa"/>
            <w:tcBorders>
              <w:left w:val="single" w:sz="8" w:space="0" w:color="auto"/>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70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4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2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r>
      <w:tr w:rsidR="000F54A8" w:rsidTr="000F54A8">
        <w:trPr>
          <w:trHeight w:val="475"/>
          <w:jc w:val="center"/>
        </w:trPr>
        <w:tc>
          <w:tcPr>
            <w:tcW w:w="980" w:type="dxa"/>
            <w:tcBorders>
              <w:left w:val="single" w:sz="8" w:space="0" w:color="auto"/>
              <w:right w:val="single" w:sz="8" w:space="0" w:color="auto"/>
            </w:tcBorders>
            <w:shd w:val="clear" w:color="auto" w:fill="auto"/>
            <w:vAlign w:val="bottom"/>
          </w:tcPr>
          <w:p w:rsidR="000F54A8" w:rsidRDefault="000F54A8" w:rsidP="00D31D6A">
            <w:pPr>
              <w:spacing w:line="0" w:lineRule="atLeast"/>
              <w:ind w:right="647"/>
              <w:jc w:val="right"/>
              <w:rPr>
                <w:rFonts w:ascii="Times New Roman" w:eastAsia="Times New Roman" w:hAnsi="Times New Roman"/>
              </w:rPr>
            </w:pPr>
            <w:r>
              <w:rPr>
                <w:rFonts w:ascii="Times New Roman" w:eastAsia="Times New Roman" w:hAnsi="Times New Roman"/>
              </w:rPr>
              <w:t>5</w:t>
            </w:r>
          </w:p>
        </w:tc>
        <w:tc>
          <w:tcPr>
            <w:tcW w:w="270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24"/>
              </w:rPr>
            </w:pPr>
          </w:p>
        </w:tc>
      </w:tr>
      <w:tr w:rsidR="000F54A8" w:rsidTr="000F54A8">
        <w:trPr>
          <w:trHeight w:val="91"/>
          <w:jc w:val="center"/>
        </w:trPr>
        <w:tc>
          <w:tcPr>
            <w:tcW w:w="980" w:type="dxa"/>
            <w:tcBorders>
              <w:left w:val="single" w:sz="8" w:space="0" w:color="auto"/>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70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4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c>
          <w:tcPr>
            <w:tcW w:w="2240" w:type="dxa"/>
            <w:tcBorders>
              <w:bottom w:val="single" w:sz="8" w:space="0" w:color="auto"/>
              <w:right w:val="single" w:sz="8" w:space="0" w:color="auto"/>
            </w:tcBorders>
            <w:shd w:val="clear" w:color="auto" w:fill="auto"/>
            <w:vAlign w:val="bottom"/>
          </w:tcPr>
          <w:p w:rsidR="000F54A8" w:rsidRDefault="000F54A8" w:rsidP="00D31D6A">
            <w:pPr>
              <w:spacing w:line="0" w:lineRule="atLeast"/>
              <w:rPr>
                <w:rFonts w:ascii="Times New Roman" w:eastAsia="Times New Roman" w:hAnsi="Times New Roman"/>
                <w:sz w:val="7"/>
              </w:rPr>
            </w:pPr>
          </w:p>
        </w:tc>
      </w:tr>
    </w:tbl>
    <w:p w:rsidR="000F54A8" w:rsidRDefault="000F54A8" w:rsidP="000F54A8">
      <w:pPr>
        <w:rPr>
          <w:sz w:val="24"/>
          <w:szCs w:val="24"/>
        </w:rPr>
      </w:pPr>
    </w:p>
    <w:p w:rsidR="000F54A8" w:rsidRPr="000F54A8" w:rsidRDefault="000F54A8" w:rsidP="000F54A8">
      <w:pPr>
        <w:pStyle w:val="NoSpacing"/>
      </w:pPr>
      <w:r w:rsidRPr="000F54A8">
        <w:t>Контакт особа инвеститора________________________________телефон _________________</w:t>
      </w:r>
    </w:p>
    <w:p w:rsidR="000F54A8" w:rsidRPr="000F54A8" w:rsidRDefault="000F54A8" w:rsidP="000F54A8">
      <w:pPr>
        <w:pStyle w:val="NoSpacing"/>
      </w:pPr>
      <w:r w:rsidRPr="000F54A8">
        <w:t>Потврда се издаје на захтев понуђача: _______________________________________________</w:t>
      </w:r>
    </w:p>
    <w:p w:rsidR="000F54A8" w:rsidRPr="000F54A8" w:rsidRDefault="000F54A8" w:rsidP="000F54A8">
      <w:pPr>
        <w:pStyle w:val="NoSpacing"/>
      </w:pPr>
      <w:r w:rsidRPr="000F54A8">
        <w:t>ради учествовања у поступку јавне набавке.</w:t>
      </w:r>
    </w:p>
    <w:p w:rsidR="000F54A8" w:rsidRPr="000F54A8" w:rsidRDefault="000F54A8" w:rsidP="000F54A8">
      <w:pPr>
        <w:pStyle w:val="NoSpacing"/>
      </w:pPr>
    </w:p>
    <w:p w:rsidR="000F54A8" w:rsidRDefault="000F54A8" w:rsidP="000F54A8">
      <w:pPr>
        <w:pStyle w:val="NoSpacing"/>
      </w:pPr>
      <w:r w:rsidRPr="000F54A8">
        <w:t>*УЗ ПОТВРДУ ОБАВЕЗНО ПРИЛОЖИТИ КОПИЈЕ УГОВОРА СА ОВЕРЕНОМ СИТУАЦИЈОМ ПО ТОМ УГОВОРУ (САМО КОРИЦЕ СИТУАЦИЈЕ-ПРВУ И ПОСЛЕДЊУ СТРАНУ ) ЗА СВЕ ОБЈЕКТЕ И ЗА СВАКОГ НАРУЧИОЦА ПОСЕБНО.* У случају више референтних наручилаца потврду ископирати у довољном броју примерака.</w:t>
      </w:r>
    </w:p>
    <w:p w:rsidR="000F54A8" w:rsidRDefault="000F54A8" w:rsidP="000F54A8">
      <w:pPr>
        <w:pStyle w:val="NoSpacing"/>
      </w:pPr>
    </w:p>
    <w:p w:rsidR="000F54A8" w:rsidRDefault="000F54A8" w:rsidP="000F54A8">
      <w:pPr>
        <w:pStyle w:val="NoSpacing"/>
      </w:pPr>
    </w:p>
    <w:p w:rsidR="000F54A8" w:rsidRPr="000F54A8" w:rsidRDefault="000F54A8" w:rsidP="000F54A8">
      <w:pPr>
        <w:pStyle w:val="NoSpacing"/>
      </w:pPr>
    </w:p>
    <w:sectPr w:rsidR="000F54A8" w:rsidRPr="000F54A8" w:rsidSect="003C0D3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2B" w:rsidRDefault="00EF6F2B" w:rsidP="009D3479">
      <w:pPr>
        <w:spacing w:after="0" w:line="240" w:lineRule="auto"/>
      </w:pPr>
      <w:r>
        <w:separator/>
      </w:r>
    </w:p>
  </w:endnote>
  <w:endnote w:type="continuationSeparator" w:id="0">
    <w:p w:rsidR="00EF6F2B" w:rsidRDefault="00EF6F2B" w:rsidP="009D3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6A" w:rsidRPr="003C0D30" w:rsidRDefault="00D31D6A">
    <w:pPr>
      <w:pStyle w:val="Footer"/>
      <w:pBdr>
        <w:top w:val="thinThickSmallGap" w:sz="24" w:space="1" w:color="622423" w:themeColor="accent2" w:themeShade="7F"/>
      </w:pBdr>
      <w:rPr>
        <w:rFonts w:cstheme="minorHAnsi"/>
        <w:i/>
        <w:sz w:val="24"/>
        <w:szCs w:val="24"/>
      </w:rPr>
    </w:pPr>
    <w:r w:rsidRPr="003C0D30">
      <w:rPr>
        <w:rFonts w:cstheme="minorHAnsi"/>
        <w:i/>
        <w:sz w:val="24"/>
        <w:szCs w:val="24"/>
      </w:rPr>
      <w:t>Конкурсна документација</w:t>
    </w:r>
    <w:r w:rsidRPr="003C0D30">
      <w:rPr>
        <w:rFonts w:cstheme="minorHAnsi"/>
        <w:i/>
        <w:sz w:val="24"/>
        <w:szCs w:val="24"/>
      </w:rPr>
      <w:ptab w:relativeTo="margin" w:alignment="right" w:leader="none"/>
    </w:r>
    <w:r w:rsidRPr="003C0D30">
      <w:rPr>
        <w:rFonts w:cstheme="minorHAnsi"/>
        <w:i/>
        <w:sz w:val="24"/>
        <w:szCs w:val="24"/>
      </w:rPr>
      <w:t xml:space="preserve"> </w:t>
    </w:r>
    <w:r w:rsidR="00D65B8A" w:rsidRPr="003C0D30">
      <w:rPr>
        <w:rFonts w:cstheme="minorHAnsi"/>
        <w:i/>
        <w:sz w:val="24"/>
        <w:szCs w:val="24"/>
      </w:rPr>
      <w:fldChar w:fldCharType="begin"/>
    </w:r>
    <w:r w:rsidRPr="003C0D30">
      <w:rPr>
        <w:rFonts w:cstheme="minorHAnsi"/>
        <w:i/>
        <w:sz w:val="24"/>
        <w:szCs w:val="24"/>
      </w:rPr>
      <w:instrText xml:space="preserve"> PAGE   \* MERGEFORMAT </w:instrText>
    </w:r>
    <w:r w:rsidR="00D65B8A" w:rsidRPr="003C0D30">
      <w:rPr>
        <w:rFonts w:cstheme="minorHAnsi"/>
        <w:i/>
        <w:sz w:val="24"/>
        <w:szCs w:val="24"/>
      </w:rPr>
      <w:fldChar w:fldCharType="separate"/>
    </w:r>
    <w:r w:rsidR="009E731C">
      <w:rPr>
        <w:rFonts w:cstheme="minorHAnsi"/>
        <w:i/>
        <w:noProof/>
        <w:sz w:val="24"/>
        <w:szCs w:val="24"/>
      </w:rPr>
      <w:t>57</w:t>
    </w:r>
    <w:r w:rsidR="00D65B8A" w:rsidRPr="003C0D30">
      <w:rPr>
        <w:rFonts w:cstheme="minorHAnsi"/>
        <w:i/>
        <w:sz w:val="24"/>
        <w:szCs w:val="24"/>
      </w:rPr>
      <w:fldChar w:fldCharType="end"/>
    </w:r>
  </w:p>
  <w:p w:rsidR="00D31D6A" w:rsidRPr="009D3479" w:rsidRDefault="00D31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2B" w:rsidRDefault="00EF6F2B" w:rsidP="009D3479">
      <w:pPr>
        <w:spacing w:after="0" w:line="240" w:lineRule="auto"/>
      </w:pPr>
      <w:r>
        <w:separator/>
      </w:r>
    </w:p>
  </w:footnote>
  <w:footnote w:type="continuationSeparator" w:id="0">
    <w:p w:rsidR="00EF6F2B" w:rsidRDefault="00EF6F2B" w:rsidP="009D3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B588F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42289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6DE91B1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38437FD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32FFF90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649BB7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275AC79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393865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180115B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235BA86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47398C8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E"/>
    <w:multiLevelType w:val="hybridMultilevel"/>
    <w:tmpl w:val="354FE9F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F"/>
    <w:multiLevelType w:val="hybridMultilevel"/>
    <w:tmpl w:val="15B5AF5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741226B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0D34B6A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10233C9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D"/>
    <w:multiLevelType w:val="hybridMultilevel"/>
    <w:tmpl w:val="540A47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E"/>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F"/>
    <w:multiLevelType w:val="hybridMultilevel"/>
    <w:tmpl w:val="51D9C5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0"/>
    <w:multiLevelType w:val="hybridMultilevel"/>
    <w:tmpl w:val="613EFDC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57"/>
    <w:multiLevelType w:val="hybridMultilevel"/>
    <w:tmpl w:val="4C04A8A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515BA"/>
    <w:rsid w:val="000D32D9"/>
    <w:rsid w:val="000F54A8"/>
    <w:rsid w:val="00117F57"/>
    <w:rsid w:val="00234F8F"/>
    <w:rsid w:val="00254115"/>
    <w:rsid w:val="002D7504"/>
    <w:rsid w:val="00302B65"/>
    <w:rsid w:val="00324689"/>
    <w:rsid w:val="00363AEB"/>
    <w:rsid w:val="003C0D30"/>
    <w:rsid w:val="003E5CDF"/>
    <w:rsid w:val="003F15EA"/>
    <w:rsid w:val="00471373"/>
    <w:rsid w:val="004C44AE"/>
    <w:rsid w:val="005500E0"/>
    <w:rsid w:val="005B2DC6"/>
    <w:rsid w:val="006459F6"/>
    <w:rsid w:val="006515BA"/>
    <w:rsid w:val="006912F4"/>
    <w:rsid w:val="006A4ECE"/>
    <w:rsid w:val="006C19EF"/>
    <w:rsid w:val="0070010F"/>
    <w:rsid w:val="0072760F"/>
    <w:rsid w:val="007332CD"/>
    <w:rsid w:val="007867A7"/>
    <w:rsid w:val="00830BFC"/>
    <w:rsid w:val="00845E53"/>
    <w:rsid w:val="00861ED7"/>
    <w:rsid w:val="0089394A"/>
    <w:rsid w:val="008D75CF"/>
    <w:rsid w:val="00900EF6"/>
    <w:rsid w:val="00914258"/>
    <w:rsid w:val="0091717F"/>
    <w:rsid w:val="009D3479"/>
    <w:rsid w:val="009E731C"/>
    <w:rsid w:val="00A46C7D"/>
    <w:rsid w:val="00B054B2"/>
    <w:rsid w:val="00B103E9"/>
    <w:rsid w:val="00B17E74"/>
    <w:rsid w:val="00B977CF"/>
    <w:rsid w:val="00BF5926"/>
    <w:rsid w:val="00D01658"/>
    <w:rsid w:val="00D032E5"/>
    <w:rsid w:val="00D31D6A"/>
    <w:rsid w:val="00D65B8A"/>
    <w:rsid w:val="00D74B25"/>
    <w:rsid w:val="00D84107"/>
    <w:rsid w:val="00DB4227"/>
    <w:rsid w:val="00E06C21"/>
    <w:rsid w:val="00E16C80"/>
    <w:rsid w:val="00E316FF"/>
    <w:rsid w:val="00E46B43"/>
    <w:rsid w:val="00E91D1C"/>
    <w:rsid w:val="00E9439C"/>
    <w:rsid w:val="00EC4D7F"/>
    <w:rsid w:val="00EF23B9"/>
    <w:rsid w:val="00EF6F2B"/>
    <w:rsid w:val="00F16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5BA"/>
    <w:pPr>
      <w:ind w:left="720"/>
      <w:contextualSpacing/>
    </w:pPr>
  </w:style>
  <w:style w:type="paragraph" w:styleId="NoSpacing">
    <w:name w:val="No Spacing"/>
    <w:uiPriority w:val="1"/>
    <w:qFormat/>
    <w:rsid w:val="006515BA"/>
    <w:pPr>
      <w:spacing w:after="0" w:line="240" w:lineRule="auto"/>
    </w:pPr>
  </w:style>
  <w:style w:type="table" w:styleId="TableGrid">
    <w:name w:val="Table Grid"/>
    <w:basedOn w:val="TableNormal"/>
    <w:uiPriority w:val="59"/>
    <w:rsid w:val="00F16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34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479"/>
  </w:style>
  <w:style w:type="paragraph" w:styleId="Footer">
    <w:name w:val="footer"/>
    <w:basedOn w:val="Normal"/>
    <w:link w:val="FooterChar"/>
    <w:uiPriority w:val="99"/>
    <w:unhideWhenUsed/>
    <w:rsid w:val="009D3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79"/>
  </w:style>
  <w:style w:type="numbering" w:customStyle="1" w:styleId="NoList1">
    <w:name w:val="No List1"/>
    <w:next w:val="NoList"/>
    <w:uiPriority w:val="99"/>
    <w:semiHidden/>
    <w:unhideWhenUsed/>
    <w:rsid w:val="00845E53"/>
  </w:style>
  <w:style w:type="table" w:customStyle="1" w:styleId="TableGrid1">
    <w:name w:val="Table Grid1"/>
    <w:basedOn w:val="TableNormal"/>
    <w:next w:val="TableGrid"/>
    <w:uiPriority w:val="59"/>
    <w:rsid w:val="00845E5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Hyperlink">
    <w:name w:val="Hyperlink"/>
    <w:basedOn w:val="DefaultParagraphFont"/>
    <w:uiPriority w:val="99"/>
    <w:unhideWhenUsed/>
    <w:rsid w:val="00D74B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2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zamuzica.org.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zamuzica.org.r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8882-EE1F-46A8-9D9A-1813E4DD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14380</Words>
  <Characters>81971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2018-08-03T10:02:00Z</cp:lastPrinted>
  <dcterms:created xsi:type="dcterms:W3CDTF">2018-08-06T08:47:00Z</dcterms:created>
  <dcterms:modified xsi:type="dcterms:W3CDTF">2018-08-06T08:47:00Z</dcterms:modified>
</cp:coreProperties>
</file>